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after="120" w:before="480" w:line="240" w:lineRule="auto"/>
        <w:jc w:val="center"/>
        <w:rPr>
          <w:rFonts w:ascii="Arial" w:cs="Arial" w:eastAsia="Arial" w:hAnsi="Arial"/>
          <w:b w:val="1"/>
          <w:color w:val="0070c0"/>
          <w:sz w:val="44"/>
          <w:szCs w:val="44"/>
        </w:rPr>
      </w:pPr>
      <w:r w:rsidDel="00000000" w:rsidR="00000000" w:rsidRPr="00000000">
        <w:rPr>
          <w:rFonts w:ascii="Arial" w:cs="Arial" w:eastAsia="Arial" w:hAnsi="Arial"/>
          <w:b w:val="1"/>
          <w:color w:val="0070c0"/>
          <w:sz w:val="44"/>
          <w:szCs w:val="44"/>
          <w:rtl w:val="0"/>
        </w:rPr>
        <w:t xml:space="preserve">Educational Visits Policy</w:t>
      </w:r>
    </w:p>
    <w:p w:rsidR="00000000" w:rsidDel="00000000" w:rsidP="00000000" w:rsidRDefault="00000000" w:rsidRPr="00000000" w14:paraId="00000002">
      <w:pPr>
        <w:keepNext w:val="1"/>
        <w:keepLines w:val="1"/>
        <w:spacing w:after="120" w:before="480" w:line="240" w:lineRule="auto"/>
        <w:jc w:val="center"/>
        <w:rPr>
          <w:rFonts w:ascii="Arial" w:cs="Arial" w:eastAsia="Arial" w:hAnsi="Arial"/>
          <w:b w:val="1"/>
          <w:color w:val="0070c0"/>
          <w:sz w:val="44"/>
          <w:szCs w:val="44"/>
        </w:rPr>
      </w:pPr>
      <w:r w:rsidDel="00000000" w:rsidR="00000000" w:rsidRPr="00000000">
        <w:rPr>
          <w:rFonts w:ascii="Arial" w:cs="Arial" w:eastAsia="Arial" w:hAnsi="Arial"/>
          <w:b w:val="1"/>
          <w:color w:val="0070c0"/>
          <w:sz w:val="44"/>
          <w:szCs w:val="44"/>
          <w:rtl w:val="0"/>
        </w:rPr>
        <w:t xml:space="preserve">Blakehill Primary School</w:t>
      </w:r>
    </w:p>
    <w:p w:rsidR="00000000" w:rsidDel="00000000" w:rsidP="00000000" w:rsidRDefault="00000000" w:rsidRPr="00000000" w14:paraId="00000003">
      <w:pPr>
        <w:keepNext w:val="1"/>
        <w:keepLines w:val="1"/>
        <w:spacing w:after="120" w:before="480" w:line="240" w:lineRule="auto"/>
        <w:jc w:val="center"/>
        <w:rPr>
          <w:rFonts w:ascii="Arial" w:cs="Arial" w:eastAsia="Arial" w:hAnsi="Arial"/>
          <w:b w:val="1"/>
          <w:color w:val="0070c0"/>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1012825</wp:posOffset>
            </wp:positionH>
            <wp:positionV relativeFrom="paragraph">
              <wp:posOffset>735965</wp:posOffset>
            </wp:positionV>
            <wp:extent cx="4079240" cy="2526030"/>
            <wp:effectExtent b="0" l="0" r="0" t="0"/>
            <wp:wrapSquare wrapText="bothSides" distB="0" distT="0" distL="114300" distR="11430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79240" cy="2526030"/>
                    </a:xfrm>
                    <a:prstGeom prst="rect"/>
                    <a:ln/>
                  </pic:spPr>
                </pic:pic>
              </a:graphicData>
            </a:graphic>
          </wp:anchor>
        </w:drawing>
      </w:r>
    </w:p>
    <w:p w:rsidR="00000000" w:rsidDel="00000000" w:rsidP="00000000" w:rsidRDefault="00000000" w:rsidRPr="00000000" w14:paraId="00000004">
      <w:pPr>
        <w:spacing w:after="120" w:line="240" w:lineRule="auto"/>
        <w:jc w:val="center"/>
        <w:rPr>
          <w:rFonts w:ascii="Dancing Script" w:cs="Dancing Script" w:eastAsia="Dancing Script" w:hAnsi="Dancing Script"/>
          <w:color w:val="0070c0"/>
          <w:sz w:val="72"/>
          <w:szCs w:val="72"/>
        </w:rPr>
      </w:pPr>
      <w:r w:rsidDel="00000000" w:rsidR="00000000" w:rsidRPr="00000000">
        <w:rPr>
          <w:rtl w:val="0"/>
        </w:rPr>
      </w:r>
    </w:p>
    <w:p w:rsidR="00000000" w:rsidDel="00000000" w:rsidP="00000000" w:rsidRDefault="00000000" w:rsidRPr="00000000" w14:paraId="00000005">
      <w:pPr>
        <w:spacing w:after="120" w:line="240" w:lineRule="auto"/>
        <w:jc w:val="center"/>
        <w:rPr>
          <w:rFonts w:ascii="Dancing Script" w:cs="Dancing Script" w:eastAsia="Dancing Script" w:hAnsi="Dancing Script"/>
          <w:color w:val="0070c0"/>
          <w:sz w:val="72"/>
          <w:szCs w:val="72"/>
        </w:rPr>
      </w:pPr>
      <w:r w:rsidDel="00000000" w:rsidR="00000000" w:rsidRPr="00000000">
        <w:rPr>
          <w:rtl w:val="0"/>
        </w:rPr>
      </w:r>
    </w:p>
    <w:p w:rsidR="00000000" w:rsidDel="00000000" w:rsidP="00000000" w:rsidRDefault="00000000" w:rsidRPr="00000000" w14:paraId="00000006">
      <w:pPr>
        <w:spacing w:after="120" w:line="240" w:lineRule="auto"/>
        <w:jc w:val="center"/>
        <w:rPr>
          <w:rFonts w:ascii="Dancing Script" w:cs="Dancing Script" w:eastAsia="Dancing Script" w:hAnsi="Dancing Script"/>
          <w:color w:val="0070c0"/>
          <w:sz w:val="72"/>
          <w:szCs w:val="72"/>
        </w:rPr>
      </w:pPr>
      <w:r w:rsidDel="00000000" w:rsidR="00000000" w:rsidRPr="00000000">
        <w:rPr>
          <w:rtl w:val="0"/>
        </w:rPr>
      </w:r>
    </w:p>
    <w:p w:rsidR="00000000" w:rsidDel="00000000" w:rsidP="00000000" w:rsidRDefault="00000000" w:rsidRPr="00000000" w14:paraId="00000007">
      <w:pPr>
        <w:spacing w:after="120" w:line="240" w:lineRule="auto"/>
        <w:jc w:val="center"/>
        <w:rPr>
          <w:rFonts w:ascii="Dancing Script" w:cs="Dancing Script" w:eastAsia="Dancing Script" w:hAnsi="Dancing Script"/>
          <w:color w:val="0070c0"/>
          <w:sz w:val="72"/>
          <w:szCs w:val="72"/>
        </w:rPr>
      </w:pPr>
      <w:r w:rsidDel="00000000" w:rsidR="00000000" w:rsidRPr="00000000">
        <w:rPr>
          <w:rtl w:val="0"/>
        </w:rPr>
      </w:r>
    </w:p>
    <w:p w:rsidR="00000000" w:rsidDel="00000000" w:rsidP="00000000" w:rsidRDefault="00000000" w:rsidRPr="00000000" w14:paraId="00000008">
      <w:pPr>
        <w:spacing w:after="120" w:line="240" w:lineRule="auto"/>
        <w:jc w:val="center"/>
        <w:rPr>
          <w:rFonts w:ascii="Dancing Script" w:cs="Dancing Script" w:eastAsia="Dancing Script" w:hAnsi="Dancing Script"/>
          <w:color w:val="0070c0"/>
          <w:sz w:val="72"/>
          <w:szCs w:val="72"/>
        </w:rPr>
      </w:pPr>
      <w:r w:rsidDel="00000000" w:rsidR="00000000" w:rsidRPr="00000000">
        <w:rPr>
          <w:rtl w:val="0"/>
        </w:rPr>
      </w:r>
    </w:p>
    <w:p w:rsidR="00000000" w:rsidDel="00000000" w:rsidP="00000000" w:rsidRDefault="00000000" w:rsidRPr="00000000" w14:paraId="00000009">
      <w:pPr>
        <w:spacing w:after="120" w:line="240" w:lineRule="auto"/>
        <w:jc w:val="center"/>
        <w:rPr>
          <w:rFonts w:ascii="Arial" w:cs="Arial" w:eastAsia="Arial" w:hAnsi="Arial"/>
          <w:b w:val="1"/>
        </w:rPr>
      </w:pPr>
      <w:r w:rsidDel="00000000" w:rsidR="00000000" w:rsidRPr="00000000">
        <w:rPr>
          <w:rFonts w:ascii="Dancing Script" w:cs="Dancing Script" w:eastAsia="Dancing Script" w:hAnsi="Dancing Script"/>
          <w:b w:val="1"/>
          <w:color w:val="0070c0"/>
          <w:sz w:val="72"/>
          <w:szCs w:val="72"/>
          <w:rtl w:val="0"/>
        </w:rPr>
        <w:t xml:space="preserve">Together We Can</w:t>
      </w:r>
      <w:r w:rsidDel="00000000" w:rsidR="00000000" w:rsidRPr="00000000">
        <w:rPr>
          <w:rtl w:val="0"/>
        </w:rPr>
      </w:r>
    </w:p>
    <w:p w:rsidR="00000000" w:rsidDel="00000000" w:rsidP="00000000" w:rsidRDefault="00000000" w:rsidRPr="00000000" w14:paraId="0000000A">
      <w:pPr>
        <w:shd w:fill="ffffff" w:val="clear"/>
        <w:spacing w:after="150" w:line="240" w:lineRule="auto"/>
        <w:rPr>
          <w:rFonts w:ascii="Arial" w:cs="Arial" w:eastAsia="Arial" w:hAnsi="Arial"/>
          <w:color w:val="333333"/>
        </w:rPr>
      </w:pPr>
      <w:r w:rsidDel="00000000" w:rsidR="00000000" w:rsidRPr="00000000">
        <w:rPr>
          <w:rFonts w:ascii="Arial" w:cs="Arial" w:eastAsia="Arial" w:hAnsi="Arial"/>
          <w:color w:val="333333"/>
        </w:rPr>
        <w:drawing>
          <wp:inline distB="0" distT="0" distL="0" distR="0">
            <wp:extent cx="1143000" cy="190500"/>
            <wp:effectExtent b="0" l="0" r="0" t="0"/>
            <wp:docPr descr="http://blog.blakehillprimary.co.uk/wp-content/uploads/2013/11/school.jpg" id="9" name="image3.jpg"/>
            <a:graphic>
              <a:graphicData uri="http://schemas.openxmlformats.org/drawingml/2006/picture">
                <pic:pic>
                  <pic:nvPicPr>
                    <pic:cNvPr descr="http://blog.blakehillprimary.co.uk/wp-content/uploads/2013/11/school.jpg" id="0" name="image3.jpg"/>
                    <pic:cNvPicPr preferRelativeResize="0"/>
                  </pic:nvPicPr>
                  <pic:blipFill>
                    <a:blip r:embed="rId8"/>
                    <a:srcRect b="0" l="0" r="0" t="0"/>
                    <a:stretch>
                      <a:fillRect/>
                    </a:stretch>
                  </pic:blipFill>
                  <pic:spPr>
                    <a:xfrm>
                      <a:off x="0" y="0"/>
                      <a:ext cx="11430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hd w:fill="ffffff" w:val="clear"/>
        <w:spacing w:after="150" w:before="300" w:line="240" w:lineRule="auto"/>
        <w:rPr>
          <w:rFonts w:ascii="Arial" w:cs="Arial" w:eastAsia="Arial" w:hAnsi="Arial"/>
          <w:color w:val="333333"/>
        </w:rPr>
      </w:pPr>
      <w:r w:rsidDel="00000000" w:rsidR="00000000" w:rsidRPr="00000000">
        <w:rPr>
          <w:rFonts w:ascii="Arial" w:cs="Arial" w:eastAsia="Arial" w:hAnsi="Arial"/>
          <w:color w:val="333333"/>
        </w:rPr>
        <w:drawing>
          <wp:inline distB="0" distT="0" distL="0" distR="0">
            <wp:extent cx="381000" cy="381000"/>
            <wp:effectExtent b="0" l="0" r="0" t="0"/>
            <wp:docPr descr="http://blog.blakehillprimary.co.uk/wp-content/uploads/2013/11/3.jpg" id="12" name="image4.jpg"/>
            <a:graphic>
              <a:graphicData uri="http://schemas.openxmlformats.org/drawingml/2006/picture">
                <pic:pic>
                  <pic:nvPicPr>
                    <pic:cNvPr descr="http://blog.blakehillprimary.co.uk/wp-content/uploads/2013/11/3.jpg" id="0" name="image4.jpg"/>
                    <pic:cNvPicPr preferRelativeResize="0"/>
                  </pic:nvPicPr>
                  <pic:blipFill>
                    <a:blip r:embed="rId9"/>
                    <a:srcRect b="0" l="0" r="0" t="0"/>
                    <a:stretch>
                      <a:fillRect/>
                    </a:stretch>
                  </pic:blipFill>
                  <pic:spPr>
                    <a:xfrm>
                      <a:off x="0" y="0"/>
                      <a:ext cx="381000"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hd w:fill="ffffff" w:val="clear"/>
        <w:spacing w:after="150" w:before="300" w:line="240" w:lineRule="auto"/>
        <w:rPr>
          <w:rFonts w:ascii="Arial" w:cs="Arial" w:eastAsia="Arial" w:hAnsi="Arial"/>
          <w:color w:val="333333"/>
        </w:rPr>
      </w:pPr>
      <w:r w:rsidDel="00000000" w:rsidR="00000000" w:rsidRPr="00000000">
        <w:rPr>
          <w:rFonts w:ascii="Arial" w:cs="Arial" w:eastAsia="Arial" w:hAnsi="Arial"/>
          <w:color w:val="333333"/>
        </w:rPr>
        <w:drawing>
          <wp:inline distB="0" distT="0" distL="0" distR="0">
            <wp:extent cx="1143000" cy="190500"/>
            <wp:effectExtent b="0" l="0" r="0" t="0"/>
            <wp:docPr descr="http://blog.blakehillprimary.co.uk/wp-content/uploads/2017/07/BFS-1.jpg" id="11" name="image1.jpg"/>
            <a:graphic>
              <a:graphicData uri="http://schemas.openxmlformats.org/drawingml/2006/picture">
                <pic:pic>
                  <pic:nvPicPr>
                    <pic:cNvPr descr="http://blog.blakehillprimary.co.uk/wp-content/uploads/2017/07/BFS-1.jpg" id="0" name="image1.jpg"/>
                    <pic:cNvPicPr preferRelativeResize="0"/>
                  </pic:nvPicPr>
                  <pic:blipFill>
                    <a:blip r:embed="rId10"/>
                    <a:srcRect b="0" l="0" r="0" t="0"/>
                    <a:stretch>
                      <a:fillRect/>
                    </a:stretch>
                  </pic:blipFill>
                  <pic:spPr>
                    <a:xfrm>
                      <a:off x="0" y="0"/>
                      <a:ext cx="11430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hd w:fill="ffffff" w:val="clear"/>
        <w:spacing w:after="0" w:line="240" w:lineRule="auto"/>
        <w:rPr>
          <w:rFonts w:ascii="Arial" w:cs="Arial" w:eastAsia="Arial" w:hAnsi="Arial"/>
          <w:color w:val="333333"/>
        </w:rPr>
      </w:pPr>
      <w:r w:rsidDel="00000000" w:rsidR="00000000" w:rsidRPr="00000000">
        <w:rPr>
          <w:rFonts w:ascii="Arial" w:cs="Arial" w:eastAsia="Arial" w:hAnsi="Arial"/>
          <w:color w:val="333333"/>
          <w:rtl w:val="0"/>
        </w:rPr>
        <w:t xml:space="preserve"> </w:t>
      </w:r>
    </w:p>
    <w:tbl>
      <w:tblPr>
        <w:tblStyle w:val="Table1"/>
        <w:tblW w:w="7647.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835"/>
        <w:gridCol w:w="2126"/>
        <w:gridCol w:w="3686"/>
        <w:tblGridChange w:id="0">
          <w:tblGrid>
            <w:gridCol w:w="1835"/>
            <w:gridCol w:w="2126"/>
            <w:gridCol w:w="368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Headteacher</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F">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Chair of Governors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1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Review Dates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rtl w:val="0"/>
              </w:rPr>
              <w:t xml:space="preserve">Last Review:  July 2024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Fonts w:ascii="Arial" w:cs="Arial" w:eastAsia="Arial" w:hAnsi="Arial"/>
                <w:rtl w:val="0"/>
              </w:rPr>
              <w:t xml:space="preserve">Lisa Keighley</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Philip Cavalier-Lumley</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Next Review:  July 2027 </w:t>
              <w:br w:type="textWrapping"/>
            </w:r>
          </w:p>
        </w:tc>
      </w:tr>
    </w:tbl>
    <w:p w:rsidR="00000000" w:rsidDel="00000000" w:rsidP="00000000" w:rsidRDefault="00000000" w:rsidRPr="00000000" w14:paraId="00000019">
      <w:pPr>
        <w:shd w:fill="ffffff" w:val="clear"/>
        <w:spacing w:after="150" w:before="300" w:line="240" w:lineRule="auto"/>
        <w:rPr>
          <w:rFonts w:ascii="Arial" w:cs="Arial" w:eastAsia="Arial" w:hAnsi="Arial"/>
          <w:b w:val="1"/>
          <w:color w:val="333333"/>
        </w:rPr>
      </w:pPr>
      <w:r w:rsidDel="00000000" w:rsidR="00000000" w:rsidRPr="00000000">
        <w:rPr>
          <w:rtl w:val="0"/>
        </w:rPr>
      </w:r>
    </w:p>
    <w:p w:rsidR="00000000" w:rsidDel="00000000" w:rsidP="00000000" w:rsidRDefault="00000000" w:rsidRPr="00000000" w14:paraId="0000001A">
      <w:pPr>
        <w:shd w:fill="ffffff" w:val="clear"/>
        <w:spacing w:after="150" w:before="300" w:line="240" w:lineRule="auto"/>
        <w:rPr>
          <w:rFonts w:ascii="Arial" w:cs="Arial" w:eastAsia="Arial" w:hAnsi="Arial"/>
          <w:b w:val="1"/>
          <w:color w:val="333333"/>
        </w:rPr>
      </w:pPr>
      <w:r w:rsidDel="00000000" w:rsidR="00000000" w:rsidRPr="00000000">
        <w:rPr>
          <w:rFonts w:ascii="Arial" w:cs="Arial" w:eastAsia="Arial" w:hAnsi="Arial"/>
          <w:b w:val="1"/>
          <w:color w:val="333333"/>
          <w:rtl w:val="0"/>
        </w:rPr>
        <w:t xml:space="preserve"> 1. Policy</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Blakehill Primary School regards visits as an essential element of good primary teaching practice. We recognise that thorough planning and risk assessments of educational visits are crucial to ensure their success and safeguard pupils, teachers and volunteers. </w:t>
      </w:r>
    </w:p>
    <w:p w:rsidR="00000000" w:rsidDel="00000000" w:rsidP="00000000" w:rsidRDefault="00000000" w:rsidRPr="00000000" w14:paraId="0000001C">
      <w:pPr>
        <w:rPr>
          <w:rFonts w:ascii="Arial" w:cs="Arial" w:eastAsia="Arial" w:hAnsi="Arial"/>
          <w:b w:val="1"/>
        </w:rPr>
      </w:pPr>
      <w:r w:rsidDel="00000000" w:rsidR="00000000" w:rsidRPr="00000000">
        <w:rPr>
          <w:rFonts w:ascii="Arial" w:cs="Arial" w:eastAsia="Arial" w:hAnsi="Arial"/>
          <w:b w:val="1"/>
          <w:rtl w:val="0"/>
        </w:rPr>
        <w:t xml:space="preserve">2. Purpose</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Educational visits provide a variety of opportunities to enable our pupils to achieve a fuller understanding of the world around, and offer a valuable enhancement to the curriculum. </w:t>
      </w:r>
    </w:p>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3. Scope</w:t>
      </w:r>
    </w:p>
    <w:p w:rsidR="00000000" w:rsidDel="00000000" w:rsidP="00000000" w:rsidRDefault="00000000" w:rsidRPr="00000000" w14:paraId="0000001F">
      <w:pPr>
        <w:rPr>
          <w:rFonts w:ascii="Arial" w:cs="Arial" w:eastAsia="Arial" w:hAnsi="Arial"/>
          <w:b w:val="1"/>
        </w:rPr>
      </w:pPr>
      <w:r w:rsidDel="00000000" w:rsidR="00000000" w:rsidRPr="00000000">
        <w:rPr>
          <w:rFonts w:ascii="Arial" w:cs="Arial" w:eastAsia="Arial" w:hAnsi="Arial"/>
          <w:color w:val="333333"/>
          <w:rtl w:val="0"/>
        </w:rPr>
        <w:t xml:space="preserve">This policy applies to teaching, non</w:t>
      </w:r>
      <w:r w:rsidDel="00000000" w:rsidR="00000000" w:rsidRPr="00000000">
        <w:rPr>
          <w:rFonts w:ascii="Cambria Math" w:cs="Cambria Math" w:eastAsia="Cambria Math" w:hAnsi="Cambria Math"/>
          <w:color w:val="333333"/>
          <w:rtl w:val="0"/>
        </w:rPr>
        <w:t xml:space="preserve">‐</w:t>
      </w:r>
      <w:r w:rsidDel="00000000" w:rsidR="00000000" w:rsidRPr="00000000">
        <w:rPr>
          <w:rFonts w:ascii="Arial" w:cs="Arial" w:eastAsia="Arial" w:hAnsi="Arial"/>
          <w:color w:val="333333"/>
          <w:rtl w:val="0"/>
        </w:rPr>
        <w:t xml:space="preserve">teaching staff, volunteers and Governors working within Blakehill Primary School.</w:t>
      </w: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4. Principles </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Each educational visit is designed to provide a rich learning experience for all pupils at Blakehill Primary School in a safe, managed environment.</w:t>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5. Responsibilities</w:t>
      </w:r>
    </w:p>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The Head Teacher and Senior Leadership Team will endeavour to:</w:t>
      </w:r>
    </w:p>
    <w:p w:rsidR="00000000" w:rsidDel="00000000" w:rsidP="00000000" w:rsidRDefault="00000000" w:rsidRPr="00000000" w14:paraId="00000024">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Appoint a named Visit Leader who will be assigned with overall responsibility for the organisation and monitoring of the visit together with liaising with school </w:t>
      </w:r>
    </w:p>
    <w:p w:rsidR="00000000" w:rsidDel="00000000" w:rsidP="00000000" w:rsidRDefault="00000000" w:rsidRPr="00000000" w14:paraId="00000025">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the Visit Leader has experience in managing, supervising and controlling the age groups going on the visit and has the skills to organise the group effectively </w:t>
      </w:r>
    </w:p>
    <w:p w:rsidR="00000000" w:rsidDel="00000000" w:rsidP="00000000" w:rsidRDefault="00000000" w:rsidRPr="00000000" w14:paraId="00000026">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the Visit Leader and/or other supporting adults have the relevant skills, qualifications and experience if acting as an instructor </w:t>
      </w:r>
    </w:p>
    <w:p w:rsidR="00000000" w:rsidDel="00000000" w:rsidP="00000000" w:rsidRDefault="00000000" w:rsidRPr="00000000" w14:paraId="00000027">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all supervisors on the visit are appropriate people to supervise children and have appropriate clearance. All supervisors/supporting adults accompanying pupils on residential visits will have DBS vetting check clearance </w:t>
      </w:r>
    </w:p>
    <w:p w:rsidR="00000000" w:rsidDel="00000000" w:rsidP="00000000" w:rsidRDefault="00000000" w:rsidRPr="00000000" w14:paraId="00000028">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all required actions have been completed before the visit begins </w:t>
      </w:r>
    </w:p>
    <w:p w:rsidR="00000000" w:rsidDel="00000000" w:rsidP="00000000" w:rsidRDefault="00000000" w:rsidRPr="00000000" w14:paraId="00000029">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all risk assessment templates are completed and authorised prior to the visit taking place </w:t>
      </w:r>
    </w:p>
    <w:p w:rsidR="00000000" w:rsidDel="00000000" w:rsidP="00000000" w:rsidRDefault="00000000" w:rsidRPr="00000000" w14:paraId="0000002A">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that identified training requirements, pertinent to the nature of the educational visit, have been met </w:t>
      </w:r>
    </w:p>
    <w:p w:rsidR="00000000" w:rsidDel="00000000" w:rsidP="00000000" w:rsidRDefault="00000000" w:rsidRPr="00000000" w14:paraId="0000002B">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that the Governing body has approved the visit if necessary (residential visits) </w:t>
      </w:r>
    </w:p>
    <w:p w:rsidR="00000000" w:rsidDel="00000000" w:rsidP="00000000" w:rsidRDefault="00000000" w:rsidRPr="00000000" w14:paraId="0000002C">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signed parental consent forms are completed for all pupils </w:t>
      </w:r>
    </w:p>
    <w:p w:rsidR="00000000" w:rsidDel="00000000" w:rsidP="00000000" w:rsidRDefault="00000000" w:rsidRPr="00000000" w14:paraId="0000002D">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arrangements have been made for all known medical and special educational needs </w:t>
      </w:r>
    </w:p>
    <w:p w:rsidR="00000000" w:rsidDel="00000000" w:rsidP="00000000" w:rsidRDefault="00000000" w:rsidRPr="00000000" w14:paraId="0000002E">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the mode of travel is appropriate, safe and risk assessed </w:t>
      </w:r>
    </w:p>
    <w:p w:rsidR="00000000" w:rsidDel="00000000" w:rsidP="00000000" w:rsidRDefault="00000000" w:rsidRPr="00000000" w14:paraId="0000002F">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expected travel times, both departure and return are known and monitored </w:t>
      </w:r>
    </w:p>
    <w:p w:rsidR="00000000" w:rsidDel="00000000" w:rsidP="00000000" w:rsidRDefault="00000000" w:rsidRPr="00000000" w14:paraId="00000030">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there is adequate and relevant insurance cover </w:t>
      </w:r>
    </w:p>
    <w:p w:rsidR="00000000" w:rsidDel="00000000" w:rsidP="00000000" w:rsidRDefault="00000000" w:rsidRPr="00000000" w14:paraId="00000031">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full details of the visit venue including the address, phone number and a contact name will be retained in school </w:t>
      </w:r>
    </w:p>
    <w:p w:rsidR="00000000" w:rsidDel="00000000" w:rsidP="00000000" w:rsidRDefault="00000000" w:rsidRPr="00000000" w14:paraId="00000032">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a register of all the adults and pupils in the travelling group, and the contact details of parents/carers and the staff and volunteers’ next of kin is taken on the visit with a copy retained in school. </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rtl w:val="0"/>
        </w:rPr>
        <w:t xml:space="preserve">Visit Leader</w:t>
      </w:r>
      <w:r w:rsidDel="00000000" w:rsidR="00000000" w:rsidRPr="00000000">
        <w:rPr>
          <w:rFonts w:ascii="Arial" w:cs="Arial" w:eastAsia="Arial" w:hAnsi="Arial"/>
          <w:rtl w:val="0"/>
        </w:rPr>
        <w:t xml:space="preserve"> </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The Visit Leader has overall responsibility for the supervision and conduct of the visit. </w:t>
      </w:r>
    </w:p>
    <w:p w:rsidR="00000000" w:rsidDel="00000000" w:rsidP="00000000" w:rsidRDefault="00000000" w:rsidRPr="00000000" w14:paraId="00000035">
      <w:pPr>
        <w:rPr>
          <w:rFonts w:ascii="Arial" w:cs="Arial" w:eastAsia="Arial" w:hAnsi="Arial"/>
          <w:u w:val="single"/>
        </w:rPr>
      </w:pPr>
      <w:r w:rsidDel="00000000" w:rsidR="00000000" w:rsidRPr="00000000">
        <w:rPr>
          <w:rFonts w:ascii="Arial" w:cs="Arial" w:eastAsia="Arial" w:hAnsi="Arial"/>
          <w:u w:val="single"/>
          <w:rtl w:val="0"/>
        </w:rPr>
        <w:t xml:space="preserve">The Visit Leader will: </w:t>
      </w:r>
    </w:p>
    <w:p w:rsidR="00000000" w:rsidDel="00000000" w:rsidP="00000000" w:rsidRDefault="00000000" w:rsidRPr="00000000" w14:paraId="00000036">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Appoint a deputy leader who will be fully briefed in all aspects of the visit </w:t>
      </w:r>
    </w:p>
    <w:p w:rsidR="00000000" w:rsidDel="00000000" w:rsidP="00000000" w:rsidRDefault="00000000" w:rsidRPr="00000000" w14:paraId="00000037">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Be able and be experienced in working with pupils of the relevant age range </w:t>
      </w:r>
    </w:p>
    <w:p w:rsidR="00000000" w:rsidDel="00000000" w:rsidP="00000000" w:rsidRDefault="00000000" w:rsidRPr="00000000" w14:paraId="00000038">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Be conversant in the good practice for the </w:t>
      </w:r>
      <w:r w:rsidDel="00000000" w:rsidR="00000000" w:rsidRPr="00000000">
        <w:rPr>
          <w:rFonts w:ascii="Arial" w:cs="Arial" w:eastAsia="Arial" w:hAnsi="Arial"/>
          <w:rtl w:val="0"/>
        </w:rPr>
        <w:t xml:space="preserve">activity being undertaken</w:t>
      </w:r>
    </w:p>
    <w:p w:rsidR="00000000" w:rsidDel="00000000" w:rsidP="00000000" w:rsidRDefault="00000000" w:rsidRPr="00000000" w14:paraId="00000039">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Be suitably qualified if instructing an activity </w:t>
      </w:r>
    </w:p>
    <w:p w:rsidR="00000000" w:rsidDel="00000000" w:rsidP="00000000" w:rsidRDefault="00000000" w:rsidRPr="00000000" w14:paraId="0000003A">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Undertake and complete the planning and preparation of the visit including the briefing of supporting adults and parents/carers </w:t>
      </w:r>
    </w:p>
    <w:p w:rsidR="00000000" w:rsidDel="00000000" w:rsidP="00000000" w:rsidRDefault="00000000" w:rsidRPr="00000000" w14:paraId="0000003B">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Undertake and complete comprehensive risk assessments </w:t>
      </w:r>
    </w:p>
    <w:p w:rsidR="00000000" w:rsidDel="00000000" w:rsidP="00000000" w:rsidRDefault="00000000" w:rsidRPr="00000000" w14:paraId="0000003C">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Have regard to and monitor the health and safety of the group at all times </w:t>
      </w:r>
    </w:p>
    <w:p w:rsidR="00000000" w:rsidDel="00000000" w:rsidP="00000000" w:rsidRDefault="00000000" w:rsidRPr="00000000" w14:paraId="0000003D">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Know all the pupils proposed for the visit to assess their suitability </w:t>
      </w:r>
    </w:p>
    <w:p w:rsidR="00000000" w:rsidDel="00000000" w:rsidP="00000000" w:rsidRDefault="00000000" w:rsidRPr="00000000" w14:paraId="0000003E">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Observe the guidance set out for teachers and other adults below </w:t>
      </w:r>
    </w:p>
    <w:p w:rsidR="00000000" w:rsidDel="00000000" w:rsidP="00000000" w:rsidRDefault="00000000" w:rsidRPr="00000000" w14:paraId="0000003F">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that pupils understand their responsibilities. </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b w:val="1"/>
          <w:rtl w:val="0"/>
        </w:rPr>
        <w:t xml:space="preserve">Teachers and Adults involved in an Educational Visit</w:t>
      </w:r>
      <w:r w:rsidDel="00000000" w:rsidR="00000000" w:rsidRPr="00000000">
        <w:rPr>
          <w:rFonts w:ascii="Arial" w:cs="Arial" w:eastAsia="Arial" w:hAnsi="Arial"/>
          <w:rtl w:val="0"/>
        </w:rPr>
        <w:t xml:space="preserve"> </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Teachers on school-led visits act as employees of the LA or of the Governing Body. They will, therefore, be acting in the course of their normal employment during their normal hours. </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They will be acting under an agreement with the Headteacher and Governors if some of their time on the visit falls outside normal hours. </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Teacher and other adults on the visit must: </w:t>
      </w:r>
    </w:p>
    <w:p w:rsidR="00000000" w:rsidDel="00000000" w:rsidP="00000000" w:rsidRDefault="00000000" w:rsidRPr="00000000" w14:paraId="00000044">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Undertake to fully familiarise themselves with all aspects of the visit to include educational outcomes and risk assessments </w:t>
      </w:r>
    </w:p>
    <w:p w:rsidR="00000000" w:rsidDel="00000000" w:rsidP="00000000" w:rsidRDefault="00000000" w:rsidRPr="00000000" w14:paraId="00000045">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the health and safety of everyone in the group </w:t>
      </w:r>
    </w:p>
    <w:p w:rsidR="00000000" w:rsidDel="00000000" w:rsidP="00000000" w:rsidRDefault="00000000" w:rsidRPr="00000000" w14:paraId="00000046">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Care for each individual pupil as would any reasonable parent/carer </w:t>
      </w:r>
    </w:p>
    <w:p w:rsidR="00000000" w:rsidDel="00000000" w:rsidP="00000000" w:rsidRDefault="00000000" w:rsidRPr="00000000" w14:paraId="00000047">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they follow the instructions of the Visit Leader and help with control, discipline and attainment of learning outcomes. Non-teachers will not have sole charge of pupils except where risks to health and safety are minimal </w:t>
      </w:r>
    </w:p>
    <w:p w:rsidR="00000000" w:rsidDel="00000000" w:rsidP="00000000" w:rsidRDefault="00000000" w:rsidRPr="00000000" w14:paraId="00000048">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Cease the visit or any activity if they think the risk to the health or safety of the pupils in their charge or adults is unacceptable. </w:t>
      </w:r>
    </w:p>
    <w:p w:rsidR="00000000" w:rsidDel="00000000" w:rsidP="00000000" w:rsidRDefault="00000000" w:rsidRPr="00000000" w14:paraId="00000049">
      <w:pPr>
        <w:rPr>
          <w:rFonts w:ascii="Arial" w:cs="Arial" w:eastAsia="Arial" w:hAnsi="Arial"/>
          <w:b w:val="1"/>
        </w:rPr>
      </w:pPr>
      <w:r w:rsidDel="00000000" w:rsidR="00000000" w:rsidRPr="00000000">
        <w:rPr>
          <w:rtl w:val="0"/>
        </w:rPr>
      </w:r>
    </w:p>
    <w:p w:rsidR="00000000" w:rsidDel="00000000" w:rsidP="00000000" w:rsidRDefault="00000000" w:rsidRPr="00000000" w14:paraId="0000004A">
      <w:pPr>
        <w:rPr>
          <w:rFonts w:ascii="Arial" w:cs="Arial" w:eastAsia="Arial" w:hAnsi="Arial"/>
          <w:b w:val="1"/>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b w:val="1"/>
          <w:rtl w:val="0"/>
        </w:rPr>
        <w:t xml:space="preserve">Pupils</w:t>
      </w:r>
      <w:r w:rsidDel="00000000" w:rsidR="00000000" w:rsidRPr="00000000">
        <w:rPr>
          <w:rFonts w:ascii="Arial" w:cs="Arial" w:eastAsia="Arial" w:hAnsi="Arial"/>
          <w:rtl w:val="0"/>
        </w:rPr>
        <w:t xml:space="preserve"> </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The Visit Leader will prepare pupils prior to the educational visit to ensure they understand that: </w:t>
      </w:r>
    </w:p>
    <w:p w:rsidR="00000000" w:rsidDel="00000000" w:rsidP="00000000" w:rsidRDefault="00000000" w:rsidRPr="00000000" w14:paraId="0000004D">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They must follow the instructions of the Visit Leader and other supporting adults </w:t>
      </w:r>
    </w:p>
    <w:p w:rsidR="00000000" w:rsidDel="00000000" w:rsidP="00000000" w:rsidRDefault="00000000" w:rsidRPr="00000000" w14:paraId="0000004E">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They dress and behave sensibly and responsibly </w:t>
      </w:r>
    </w:p>
    <w:p w:rsidR="00000000" w:rsidDel="00000000" w:rsidP="00000000" w:rsidRDefault="00000000" w:rsidRPr="00000000" w14:paraId="0000004F">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They know who to talk to/seek help from if they are worried or concerned </w:t>
      </w:r>
    </w:p>
    <w:p w:rsidR="00000000" w:rsidDel="00000000" w:rsidP="00000000" w:rsidRDefault="00000000" w:rsidRPr="00000000" w14:paraId="00000050">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They should not undertake any task/action that may endanger themselves or the group. </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b w:val="1"/>
          <w:rtl w:val="0"/>
        </w:rPr>
        <w:t xml:space="preserve">Parents/Carers</w:t>
      </w:r>
      <w:r w:rsidDel="00000000" w:rsidR="00000000" w:rsidRPr="00000000">
        <w:rPr>
          <w:rFonts w:ascii="Arial" w:cs="Arial" w:eastAsia="Arial" w:hAnsi="Arial"/>
          <w:rtl w:val="0"/>
        </w:rPr>
        <w:t xml:space="preserve"> </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The Visit Leader will ensure that parents are given full information about the purpose and details of the visit. Where appropriate, parents/carers will be invited to a briefing session prior to the visit. The Visit Leader will also inform parents/carers how they can help prepare their child for the visit. </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Parents/carers must: </w:t>
      </w:r>
    </w:p>
    <w:p w:rsidR="00000000" w:rsidDel="00000000" w:rsidP="00000000" w:rsidRDefault="00000000" w:rsidRPr="00000000" w14:paraId="00000054">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Sign the visit consent forms </w:t>
      </w:r>
    </w:p>
    <w:p w:rsidR="00000000" w:rsidDel="00000000" w:rsidP="00000000" w:rsidRDefault="00000000" w:rsidRPr="00000000" w14:paraId="00000055">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Provide the Visit Leader with 2 named emergency contacts &amp; telephone numbers </w:t>
      </w:r>
    </w:p>
    <w:p w:rsidR="00000000" w:rsidDel="00000000" w:rsidP="00000000" w:rsidRDefault="00000000" w:rsidRPr="00000000" w14:paraId="00000056">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Give the Visit Leader all known relevant information about their child’s health which might be relevant to the visit. </w:t>
      </w:r>
    </w:p>
    <w:p w:rsidR="00000000" w:rsidDel="00000000" w:rsidP="00000000" w:rsidRDefault="00000000" w:rsidRPr="00000000" w14:paraId="00000057">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Where there are known health requirements, parents must ensure school has the appropriate medication e.g. inhalers, Epipens etc. Where school does not have the required medication for a pupil with known health requirements, such pupils will not be allowed to participate in the planned visit. </w:t>
      </w:r>
    </w:p>
    <w:p w:rsidR="00000000" w:rsidDel="00000000" w:rsidP="00000000" w:rsidRDefault="00000000" w:rsidRPr="00000000" w14:paraId="00000058">
      <w:pPr>
        <w:rPr>
          <w:rFonts w:ascii="Arial" w:cs="Arial" w:eastAsia="Arial" w:hAnsi="Arial"/>
          <w:b w:val="1"/>
        </w:rPr>
      </w:pPr>
      <w:r w:rsidDel="00000000" w:rsidR="00000000" w:rsidRPr="00000000">
        <w:rPr>
          <w:rFonts w:ascii="Arial" w:cs="Arial" w:eastAsia="Arial" w:hAnsi="Arial"/>
          <w:b w:val="1"/>
          <w:rtl w:val="0"/>
        </w:rPr>
        <w:t xml:space="preserve">6. Procedures</w:t>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b w:val="1"/>
          <w:rtl w:val="0"/>
        </w:rPr>
        <w:t xml:space="preserve">Risk Assessment</w:t>
      </w:r>
      <w:r w:rsidDel="00000000" w:rsidR="00000000" w:rsidRPr="00000000">
        <w:rPr>
          <w:rFonts w:ascii="Arial" w:cs="Arial" w:eastAsia="Arial" w:hAnsi="Arial"/>
          <w:rtl w:val="0"/>
        </w:rPr>
        <w:t xml:space="preserve"> </w:t>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A risk assessment will always be carried out prior to the visit. This will be done using Blakehill Primary School’s risk assessment template which is based on one provided by the Bradford MDC, and/or by adopting the provider/venue risk assessment. The risk assessment will include the following considerations: </w:t>
      </w:r>
    </w:p>
    <w:p w:rsidR="00000000" w:rsidDel="00000000" w:rsidP="00000000" w:rsidRDefault="00000000" w:rsidRPr="00000000" w14:paraId="0000005B">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Identification of known/possible risks </w:t>
      </w:r>
    </w:p>
    <w:p w:rsidR="00000000" w:rsidDel="00000000" w:rsidP="00000000" w:rsidRDefault="00000000" w:rsidRPr="00000000" w14:paraId="0000005C">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Detail safety measures needed to reduce risks to an acceptable level </w:t>
      </w:r>
    </w:p>
    <w:p w:rsidR="00000000" w:rsidDel="00000000" w:rsidP="00000000" w:rsidRDefault="00000000" w:rsidRPr="00000000" w14:paraId="0000005D">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Emergency procedures </w:t>
      </w:r>
    </w:p>
    <w:p w:rsidR="00000000" w:rsidDel="00000000" w:rsidP="00000000" w:rsidRDefault="00000000" w:rsidRPr="00000000" w14:paraId="0000005E">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Acceptable ratios of adults to children for this visit The Visit Leader and other visit supporters will continually reassess the risks throughout the visit and take appropriate action where required to ensure pupil/adult safety. </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When assessing the risks consideration will be given to: </w:t>
      </w:r>
    </w:p>
    <w:p w:rsidR="00000000" w:rsidDel="00000000" w:rsidP="00000000" w:rsidRDefault="00000000" w:rsidRPr="00000000" w14:paraId="00000060">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 type of activity and the level at which it is being undertaken </w:t>
      </w:r>
    </w:p>
    <w:p w:rsidR="00000000" w:rsidDel="00000000" w:rsidP="00000000" w:rsidRDefault="00000000" w:rsidRPr="00000000" w14:paraId="00000061">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 location </w:t>
      </w:r>
    </w:p>
    <w:p w:rsidR="00000000" w:rsidDel="00000000" w:rsidP="00000000" w:rsidRDefault="00000000" w:rsidRPr="00000000" w14:paraId="00000062">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 competence, experience and qualifications of supervisory staff </w:t>
      </w:r>
    </w:p>
    <w:p w:rsidR="00000000" w:rsidDel="00000000" w:rsidP="00000000" w:rsidRDefault="00000000" w:rsidRPr="00000000" w14:paraId="00000063">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 group members’ age, competence, fitness and temperament </w:t>
      </w:r>
    </w:p>
    <w:p w:rsidR="00000000" w:rsidDel="00000000" w:rsidP="00000000" w:rsidRDefault="00000000" w:rsidRPr="00000000" w14:paraId="00000064">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 supporting adult’s competence </w:t>
      </w:r>
    </w:p>
    <w:p w:rsidR="00000000" w:rsidDel="00000000" w:rsidP="00000000" w:rsidRDefault="00000000" w:rsidRPr="00000000" w14:paraId="00000065">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Pupils with special educational or medical needs </w:t>
      </w: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 quality and suitability of available equipment </w:t>
      </w:r>
    </w:p>
    <w:p w:rsidR="00000000" w:rsidDel="00000000" w:rsidP="00000000" w:rsidRDefault="00000000" w:rsidRPr="00000000" w14:paraId="00000066">
      <w:pPr>
        <w:rPr>
          <w:rFonts w:ascii="Arial" w:cs="Arial" w:eastAsia="Arial" w:hAnsi="Arial"/>
          <w:b w:val="1"/>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Seasonal conditions, weather and timing.</w:t>
      </w:r>
      <w:r w:rsidDel="00000000" w:rsidR="00000000" w:rsidRPr="00000000">
        <w:rPr>
          <w:rtl w:val="0"/>
        </w:rPr>
      </w:r>
    </w:p>
    <w:p w:rsidR="00000000" w:rsidDel="00000000" w:rsidP="00000000" w:rsidRDefault="00000000" w:rsidRPr="00000000" w14:paraId="00000067">
      <w:pPr>
        <w:rPr>
          <w:rFonts w:ascii="Arial" w:cs="Arial" w:eastAsia="Arial" w:hAnsi="Arial"/>
          <w:b w:val="1"/>
        </w:rPr>
      </w:pPr>
      <w:r w:rsidDel="00000000" w:rsidR="00000000" w:rsidRPr="00000000">
        <w:rPr>
          <w:rFonts w:ascii="Arial" w:cs="Arial" w:eastAsia="Arial" w:hAnsi="Arial"/>
          <w:b w:val="1"/>
          <w:rtl w:val="0"/>
        </w:rPr>
        <w:t xml:space="preserve">Exploratory visits</w:t>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The Visit Leader or nominated person will undertake an exploratory visit to: </w:t>
      </w:r>
    </w:p>
    <w:p w:rsidR="00000000" w:rsidDel="00000000" w:rsidP="00000000" w:rsidRDefault="00000000" w:rsidRPr="00000000" w14:paraId="00000069">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that the venue is suitable to meet the aims and objectives of the school visit </w:t>
      </w:r>
    </w:p>
    <w:p w:rsidR="00000000" w:rsidDel="00000000" w:rsidP="00000000" w:rsidRDefault="00000000" w:rsidRPr="00000000" w14:paraId="0000006A">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Assess potential areas and levels of risk </w:t>
      </w:r>
    </w:p>
    <w:p w:rsidR="00000000" w:rsidDel="00000000" w:rsidP="00000000" w:rsidRDefault="00000000" w:rsidRPr="00000000" w14:paraId="0000006B">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that the venue can cater for the needs of the staff and pupils in the group </w:t>
      </w:r>
    </w:p>
    <w:p w:rsidR="00000000" w:rsidDel="00000000" w:rsidP="00000000" w:rsidRDefault="00000000" w:rsidRPr="00000000" w14:paraId="0000006C">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Ensure that the Visit Leader and/or participating adult is familiar with the area/venue. </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In exceptional circumstances where it is not feasible to carry out an exploratory visit, contact must be made with the venue to seek assurance about the venue’s appropriateness for the visiting group. This may include obtaining the venue’s risk assessments for review. </w:t>
      </w:r>
    </w:p>
    <w:p w:rsidR="00000000" w:rsidDel="00000000" w:rsidP="00000000" w:rsidRDefault="00000000" w:rsidRPr="00000000" w14:paraId="0000006E">
      <w:pPr>
        <w:rPr/>
      </w:pPr>
      <w:r w:rsidDel="00000000" w:rsidR="00000000" w:rsidRPr="00000000">
        <w:rPr>
          <w:rFonts w:ascii="Arial" w:cs="Arial" w:eastAsia="Arial" w:hAnsi="Arial"/>
          <w:b w:val="1"/>
          <w:rtl w:val="0"/>
        </w:rPr>
        <w:t xml:space="preserve">First Aid</w:t>
      </w:r>
      <w:r w:rsidDel="00000000" w:rsidR="00000000" w:rsidRPr="00000000">
        <w:rPr>
          <w:rtl w:val="0"/>
        </w:rPr>
        <w:t xml:space="preserve"> </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First Aid provision will be considered when assessing the risks of the visit. For adventurous activities, visits which involve overnight stays, or visits abroad one trained first-aider will accompany the group. All adults in the group will be advised how to contact emergency services and procedures for liaising with school should an emergency occur. At least one adult in the group will be shown how to administer medicines that may be required during the trip, for example an inhaler or Epipen etc. </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If first aid is administered on a school trip, parents will be informed at the earliest possible opportunity.</w:t>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The minimum first-aid provision is: </w:t>
      </w:r>
    </w:p>
    <w:p w:rsidR="00000000" w:rsidDel="00000000" w:rsidP="00000000" w:rsidRDefault="00000000" w:rsidRPr="00000000" w14:paraId="00000072">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 suitably stocked first-aid box to be taken. </w:t>
      </w:r>
    </w:p>
    <w:p w:rsidR="00000000" w:rsidDel="00000000" w:rsidP="00000000" w:rsidRDefault="00000000" w:rsidRPr="00000000" w14:paraId="00000073">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 named person will be appointed to be in charge of first-aid arrangements. </w:t>
      </w:r>
    </w:p>
    <w:p w:rsidR="00000000" w:rsidDel="00000000" w:rsidP="00000000" w:rsidRDefault="00000000" w:rsidRPr="00000000" w14:paraId="00000074">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An emergency contact protocol sheet will be included in the first-aid box. </w:t>
      </w:r>
    </w:p>
    <w:p w:rsidR="00000000" w:rsidDel="00000000" w:rsidP="00000000" w:rsidRDefault="00000000" w:rsidRPr="00000000" w14:paraId="00000075">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 emergency ‘yellow card’ will be kept in the first-aid box </w:t>
      </w:r>
    </w:p>
    <w:p w:rsidR="00000000" w:rsidDel="00000000" w:rsidP="00000000" w:rsidRDefault="00000000" w:rsidRPr="00000000" w14:paraId="00000076">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 trained first aider to attend all visits. </w:t>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When signing consent to the educational visit, the Executive Head and/or Head of School will assess if the level of first-aid is adequate. </w:t>
      </w:r>
    </w:p>
    <w:p w:rsidR="00000000" w:rsidDel="00000000" w:rsidP="00000000" w:rsidRDefault="00000000" w:rsidRPr="00000000" w14:paraId="00000078">
      <w:pPr>
        <w:rPr/>
      </w:pPr>
      <w:r w:rsidDel="00000000" w:rsidR="00000000" w:rsidRPr="00000000">
        <w:rPr>
          <w:rFonts w:ascii="Arial" w:cs="Arial" w:eastAsia="Arial" w:hAnsi="Arial"/>
          <w:b w:val="1"/>
          <w:rtl w:val="0"/>
        </w:rPr>
        <w:t xml:space="preserve">Supervision</w:t>
      </w:r>
      <w:r w:rsidDel="00000000" w:rsidR="00000000" w:rsidRPr="00000000">
        <w:rPr>
          <w:rtl w:val="0"/>
        </w:rPr>
        <w:t xml:space="preserve"> </w:t>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It is important to have a sufficient ratio of adult supervisors to pupils for any off-site visit. The factors to take into consideration include: </w:t>
      </w:r>
    </w:p>
    <w:p w:rsidR="00000000" w:rsidDel="00000000" w:rsidP="00000000" w:rsidRDefault="00000000" w:rsidRPr="00000000" w14:paraId="0000007A">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Sex, age and ability of group </w:t>
      </w:r>
    </w:p>
    <w:p w:rsidR="00000000" w:rsidDel="00000000" w:rsidP="00000000" w:rsidRDefault="00000000" w:rsidRPr="00000000" w14:paraId="0000007B">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Special needs pupils </w:t>
      </w:r>
    </w:p>
    <w:p w:rsidR="00000000" w:rsidDel="00000000" w:rsidP="00000000" w:rsidRDefault="00000000" w:rsidRPr="00000000" w14:paraId="0000007C">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Nature of activities </w:t>
      </w:r>
    </w:p>
    <w:p w:rsidR="00000000" w:rsidDel="00000000" w:rsidP="00000000" w:rsidRDefault="00000000" w:rsidRPr="00000000" w14:paraId="0000007D">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Experience of adults in off-site supervision </w:t>
      </w:r>
    </w:p>
    <w:p w:rsidR="00000000" w:rsidDel="00000000" w:rsidP="00000000" w:rsidRDefault="00000000" w:rsidRPr="00000000" w14:paraId="0000007E">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Duration and nature of the journey </w:t>
      </w:r>
    </w:p>
    <w:p w:rsidR="00000000" w:rsidDel="00000000" w:rsidP="00000000" w:rsidRDefault="00000000" w:rsidRPr="00000000" w14:paraId="0000007F">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Type of any accommodation </w:t>
      </w:r>
    </w:p>
    <w:p w:rsidR="00000000" w:rsidDel="00000000" w:rsidP="00000000" w:rsidRDefault="00000000" w:rsidRPr="00000000" w14:paraId="00000080">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Competence of staff, both general and on specific activities. </w:t>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There should always be enough supervisors to cope effectively with an emergency. When visits are to remote areas or involved hazardous activities, the risks may be greater and supervision levels should be set accordingly. </w:t>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As general guidelines, the following ratio of adults to children will be used: </w:t>
      </w:r>
    </w:p>
    <w:p w:rsidR="00000000" w:rsidDel="00000000" w:rsidP="00000000" w:rsidRDefault="00000000" w:rsidRPr="00000000" w14:paraId="00000083">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Nursery and Early Years, visits off-site may be as low as: 1:2 but usually 1:6</w:t>
      </w:r>
    </w:p>
    <w:p w:rsidR="00000000" w:rsidDel="00000000" w:rsidP="00000000" w:rsidRDefault="00000000" w:rsidRPr="00000000" w14:paraId="00000084">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Key Stage One, visits off-site on foot: 1:10 </w:t>
      </w:r>
    </w:p>
    <w:p w:rsidR="00000000" w:rsidDel="00000000" w:rsidP="00000000" w:rsidRDefault="00000000" w:rsidRPr="00000000" w14:paraId="00000085">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Key Stage One, visits off site involving public transport: 1:6 </w:t>
      </w:r>
    </w:p>
    <w:p w:rsidR="00000000" w:rsidDel="00000000" w:rsidP="00000000" w:rsidRDefault="00000000" w:rsidRPr="00000000" w14:paraId="00000086">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Key Stage Two, visits off-site on foot: 1:15 </w:t>
      </w:r>
    </w:p>
    <w:p w:rsidR="00000000" w:rsidDel="00000000" w:rsidP="00000000" w:rsidRDefault="00000000" w:rsidRPr="00000000" w14:paraId="00000087">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Key Stage Two, visits off-site involving public transport: 1:10 </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Regardless of the suggested ratios above, each visit will be assessed individually through the school’s risk assessment procedure for educational visits. </w:t>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These ratios do not include residential visits. </w:t>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Where a high adult: pupil ratio is required, it is not always feasible to use school staff alone. Parents/carers/volunteers may be used to supplement the supervision ratio. They will be carefully selected and ideally they should be well known to the school and the pupil group. All parents/carers/volunteers assisting residential visits will be vetted and have suitable DBS clearance. </w:t>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All adult supervisors, including school staff and parent helpers must understand their specific roles and responsibilities at all times. In particular, all supervisors should be aware of any pupils who may require closer supervision, such as those with special needs or those with behavioural difficulties. Teachers retain responsibility for the group at all times. For the protection of both adults and pupils, all adult supervisors should ensure that they are not alone in a one to one situation with a pupil. </w:t>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If the school is leading an adventure activity, e.g. canoeing, caving, the LA or Governing Body must ensure that the Visit Leader and other supervisors are suitably qualified to lead and instruct the activity before they agree that the visit can take place. In such cases qualifications will be checked with the National Governing Body of each sporting activity. </w:t>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Whatever the length and nature of the visit, regular head counting of pupils should take place. The Visit Leader should establish rendezvous points and ensure all pupils know what to do if they become separated from the party. </w:t>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b w:val="1"/>
          <w:rtl w:val="0"/>
        </w:rPr>
        <w:t xml:space="preserve">Preparing Pupils</w:t>
      </w:r>
      <w:r w:rsidDel="00000000" w:rsidR="00000000" w:rsidRPr="00000000">
        <w:rPr>
          <w:rFonts w:ascii="Arial" w:cs="Arial" w:eastAsia="Arial" w:hAnsi="Arial"/>
          <w:rtl w:val="0"/>
        </w:rPr>
        <w:t xml:space="preserve"> </w:t>
      </w:r>
    </w:p>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Wherever possible, pupils will be involved in planning, implementing and evaluating their own curricular work and have opportunities to take different roles within an activity. This may include considering health and safety issues. Pupils must understand key safety information. This includes: </w:t>
      </w:r>
    </w:p>
    <w:p w:rsidR="00000000" w:rsidDel="00000000" w:rsidP="00000000" w:rsidRDefault="00000000" w:rsidRPr="00000000" w14:paraId="00000090">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 aims and objectives of the visit/activity </w:t>
      </w:r>
    </w:p>
    <w:p w:rsidR="00000000" w:rsidDel="00000000" w:rsidP="00000000" w:rsidRDefault="00000000" w:rsidRPr="00000000" w14:paraId="00000091">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Background information about the place to be visited </w:t>
      </w:r>
    </w:p>
    <w:p w:rsidR="00000000" w:rsidDel="00000000" w:rsidP="00000000" w:rsidRDefault="00000000" w:rsidRPr="00000000" w14:paraId="00000092">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How to avoid specific dangers and why they should follow rules </w:t>
      </w:r>
    </w:p>
    <w:p w:rsidR="00000000" w:rsidDel="00000000" w:rsidP="00000000" w:rsidRDefault="00000000" w:rsidRPr="00000000" w14:paraId="00000093">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Why safety precautions are in place </w:t>
      </w:r>
    </w:p>
    <w:p w:rsidR="00000000" w:rsidDel="00000000" w:rsidP="00000000" w:rsidRDefault="00000000" w:rsidRPr="00000000" w14:paraId="00000094">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Why special safety precautions are in place for anyone with disabilities </w:t>
      </w:r>
    </w:p>
    <w:p w:rsidR="00000000" w:rsidDel="00000000" w:rsidP="00000000" w:rsidRDefault="00000000" w:rsidRPr="00000000" w14:paraId="00000095">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What standard of behaviour is expected from pupils </w:t>
      </w:r>
    </w:p>
    <w:p w:rsidR="00000000" w:rsidDel="00000000" w:rsidP="00000000" w:rsidRDefault="00000000" w:rsidRPr="00000000" w14:paraId="00000096">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Who is responsible for the group </w:t>
      </w:r>
    </w:p>
    <w:p w:rsidR="00000000" w:rsidDel="00000000" w:rsidP="00000000" w:rsidRDefault="00000000" w:rsidRPr="00000000" w14:paraId="00000097">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What to do if approached by a stranger </w:t>
      </w:r>
    </w:p>
    <w:p w:rsidR="00000000" w:rsidDel="00000000" w:rsidP="00000000" w:rsidRDefault="00000000" w:rsidRPr="00000000" w14:paraId="00000098">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What to do if separated from the group </w:t>
      </w:r>
    </w:p>
    <w:p w:rsidR="00000000" w:rsidDel="00000000" w:rsidP="00000000" w:rsidRDefault="00000000" w:rsidRPr="00000000" w14:paraId="00000099">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Emergency procedures </w:t>
      </w:r>
    </w:p>
    <w:p w:rsidR="00000000" w:rsidDel="00000000" w:rsidP="00000000" w:rsidRDefault="00000000" w:rsidRPr="00000000" w14:paraId="0000009A">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Rendezvous procedures. </w:t>
      </w:r>
    </w:p>
    <w:p w:rsidR="00000000" w:rsidDel="00000000" w:rsidP="00000000" w:rsidRDefault="00000000" w:rsidRPr="00000000" w14:paraId="0000009B">
      <w:pPr>
        <w:rPr>
          <w:rFonts w:ascii="Arial" w:cs="Arial" w:eastAsia="Arial" w:hAnsi="Arial"/>
          <w:b w:val="1"/>
        </w:rPr>
      </w:pPr>
      <w:r w:rsidDel="00000000" w:rsidR="00000000" w:rsidRPr="00000000">
        <w:rPr>
          <w:rFonts w:ascii="Arial" w:cs="Arial" w:eastAsia="Arial" w:hAnsi="Arial"/>
          <w:b w:val="1"/>
          <w:rtl w:val="0"/>
        </w:rPr>
        <w:t xml:space="preserve">Transport </w:t>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All pupils should be made aware of basic safety rules including: </w:t>
      </w:r>
    </w:p>
    <w:p w:rsidR="00000000" w:rsidDel="00000000" w:rsidP="00000000" w:rsidRDefault="00000000" w:rsidRPr="00000000" w14:paraId="0000009D">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Arrive on time and to wait in a safe place when crossing roads to get to the transport do so safely and listen to the adult’s instructions </w:t>
      </w:r>
    </w:p>
    <w:p w:rsidR="00000000" w:rsidDel="00000000" w:rsidP="00000000" w:rsidRDefault="00000000" w:rsidRPr="00000000" w14:paraId="0000009E">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Not to rush towards the transport when it arrives </w:t>
      </w:r>
    </w:p>
    <w:p w:rsidR="00000000" w:rsidDel="00000000" w:rsidP="00000000" w:rsidRDefault="00000000" w:rsidRPr="00000000" w14:paraId="0000009F">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Seatbelts must be worn and pupils must stay seated while travelling on transport. If pupils feel unwell while travelling they must tell a teacher or the person who is otherwise responsible for the group. </w:t>
      </w:r>
    </w:p>
    <w:p w:rsidR="00000000" w:rsidDel="00000000" w:rsidP="00000000" w:rsidRDefault="00000000" w:rsidRPr="00000000" w14:paraId="000000A0">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Make sure their bags do not block aisles on the transport </w:t>
      </w:r>
    </w:p>
    <w:p w:rsidR="00000000" w:rsidDel="00000000" w:rsidP="00000000" w:rsidRDefault="00000000" w:rsidRPr="00000000" w14:paraId="000000A1">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Children should never attempt to get on or off the transport whilst in transit </w:t>
      </w:r>
    </w:p>
    <w:p w:rsidR="00000000" w:rsidDel="00000000" w:rsidP="00000000" w:rsidRDefault="00000000" w:rsidRPr="00000000" w14:paraId="000000A2">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Children must not throw things out of the transport vehicle’s windows </w:t>
      </w:r>
    </w:p>
    <w:p w:rsidR="00000000" w:rsidDel="00000000" w:rsidP="00000000" w:rsidRDefault="00000000" w:rsidRPr="00000000" w14:paraId="000000A3">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Only exit the vehicle when directed by an adult (unless in the case of an emergency where adult direction cannot be made) </w:t>
      </w:r>
    </w:p>
    <w:p w:rsidR="00000000" w:rsidDel="00000000" w:rsidP="00000000" w:rsidRDefault="00000000" w:rsidRPr="00000000" w14:paraId="000000A4">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Never try to pass someone on steps or stairs </w:t>
      </w:r>
    </w:p>
    <w:p w:rsidR="00000000" w:rsidDel="00000000" w:rsidP="00000000" w:rsidRDefault="00000000" w:rsidRPr="00000000" w14:paraId="000000A5">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Never distract or disturb the driver </w:t>
      </w:r>
    </w:p>
    <w:p w:rsidR="00000000" w:rsidDel="00000000" w:rsidP="00000000" w:rsidRDefault="00000000" w:rsidRPr="00000000" w14:paraId="000000A6">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Stay clear of automatic doors/manual doors after boarding or leaving the transport </w:t>
      </w:r>
    </w:p>
    <w:p w:rsidR="00000000" w:rsidDel="00000000" w:rsidP="00000000" w:rsidRDefault="00000000" w:rsidRPr="00000000" w14:paraId="000000A7">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After leaving the vehicle, always wait for it to move off before crossing the road </w:t>
      </w:r>
    </w:p>
    <w:p w:rsidR="00000000" w:rsidDel="00000000" w:rsidP="00000000" w:rsidRDefault="00000000" w:rsidRPr="00000000" w14:paraId="000000A8">
      <w:pPr>
        <w:rPr>
          <w:rFonts w:ascii="Arial" w:cs="Arial" w:eastAsia="Arial" w:hAnsi="Arial"/>
          <w:b w:val="1"/>
        </w:rPr>
      </w:pPr>
      <w:r w:rsidDel="00000000" w:rsidR="00000000" w:rsidRPr="00000000">
        <w:rPr>
          <w:rFonts w:ascii="Arial" w:cs="Arial" w:eastAsia="Arial" w:hAnsi="Arial"/>
          <w:b w:val="1"/>
          <w:rtl w:val="0"/>
        </w:rPr>
        <w:t xml:space="preserve">Pupils with special educational and medical needs </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The Headteacher will not exclude pupils with special educational or medical needs from school visits. Every effort will be made to accommodate them whilst maintaining the safety of everyone on the visit. Special attention will be given to appropriate supervision ratios and additional safety measures will be addressed at the planning stage. </w:t>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b w:val="1"/>
          <w:rtl w:val="0"/>
        </w:rPr>
        <w:t xml:space="preserve">Communicating with Parents/Guardians</w:t>
      </w:r>
      <w:r w:rsidDel="00000000" w:rsidR="00000000" w:rsidRPr="00000000">
        <w:rPr>
          <w:rFonts w:ascii="Arial" w:cs="Arial" w:eastAsia="Arial" w:hAnsi="Arial"/>
          <w:rtl w:val="0"/>
        </w:rPr>
        <w:t xml:space="preserve"> </w:t>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Parents need to be aware that the teachers on the visit will be acting in their place – ‘in loco parentis’ – and will be exercising the same care that a prudent parent would. </w:t>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The following information on matters that might affect pupil’s health and safety will be included in a letter to parents/guardians prior to each visit: </w:t>
      </w:r>
    </w:p>
    <w:p w:rsidR="00000000" w:rsidDel="00000000" w:rsidP="00000000" w:rsidRDefault="00000000" w:rsidRPr="00000000" w14:paraId="000000AD">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Dates of the visit </w:t>
      </w:r>
    </w:p>
    <w:p w:rsidR="00000000" w:rsidDel="00000000" w:rsidP="00000000" w:rsidRDefault="00000000" w:rsidRPr="00000000" w14:paraId="000000AE">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Times of departure and return </w:t>
      </w:r>
    </w:p>
    <w:p w:rsidR="00000000" w:rsidDel="00000000" w:rsidP="00000000" w:rsidRDefault="00000000" w:rsidRPr="00000000" w14:paraId="000000AF">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Mode(s) of travel including the name of any travel company </w:t>
      </w:r>
    </w:p>
    <w:p w:rsidR="00000000" w:rsidDel="00000000" w:rsidP="00000000" w:rsidRDefault="00000000" w:rsidRPr="00000000" w14:paraId="000000B0">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Details of accommodation with security and supervisory arrangements on site </w:t>
      </w:r>
    </w:p>
    <w:p w:rsidR="00000000" w:rsidDel="00000000" w:rsidP="00000000" w:rsidRDefault="00000000" w:rsidRPr="00000000" w14:paraId="000000B1">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Names of leader, or other staff and of other accompanying adults </w:t>
      </w:r>
    </w:p>
    <w:p w:rsidR="00000000" w:rsidDel="00000000" w:rsidP="00000000" w:rsidRDefault="00000000" w:rsidRPr="00000000" w14:paraId="000000B2">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Visit objectives </w:t>
      </w:r>
    </w:p>
    <w:p w:rsidR="00000000" w:rsidDel="00000000" w:rsidP="00000000" w:rsidRDefault="00000000" w:rsidRPr="00000000" w14:paraId="000000B3">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Details of the activities planned and of how the assessed risks will be managed </w:t>
      </w:r>
    </w:p>
    <w:p w:rsidR="00000000" w:rsidDel="00000000" w:rsidP="00000000" w:rsidRDefault="00000000" w:rsidRPr="00000000" w14:paraId="000000B4">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Insurance taken out for the group as a whole in respect of luggage, accident, cancellation and medical cover. Any cover to be arranged by the parents, if appropriate, will be requested </w:t>
      </w:r>
    </w:p>
    <w:p w:rsidR="00000000" w:rsidDel="00000000" w:rsidP="00000000" w:rsidRDefault="00000000" w:rsidRPr="00000000" w14:paraId="000000B5">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Clothing and equipment to be taken </w:t>
      </w:r>
    </w:p>
    <w:p w:rsidR="00000000" w:rsidDel="00000000" w:rsidP="00000000" w:rsidRDefault="00000000" w:rsidRPr="00000000" w14:paraId="000000B6">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Money to be taken </w:t>
      </w:r>
    </w:p>
    <w:p w:rsidR="00000000" w:rsidDel="00000000" w:rsidP="00000000" w:rsidRDefault="00000000" w:rsidRPr="00000000" w14:paraId="000000B7">
      <w:pPr>
        <w:rPr>
          <w:rFonts w:ascii="Arial" w:cs="Arial" w:eastAsia="Arial" w:hAnsi="Arial"/>
        </w:rPr>
      </w:pPr>
      <w:r w:rsidDel="00000000" w:rsidR="00000000" w:rsidRPr="00000000">
        <w:rPr>
          <w:rFonts w:ascii="Symbol" w:cs="Symbol" w:eastAsia="Symbol" w:hAnsi="Symbol"/>
          <w:rtl w:val="0"/>
        </w:rPr>
        <w:t xml:space="preserve">∙</w:t>
      </w:r>
      <w:r w:rsidDel="00000000" w:rsidR="00000000" w:rsidRPr="00000000">
        <w:rPr>
          <w:rFonts w:ascii="Arial" w:cs="Arial" w:eastAsia="Arial" w:hAnsi="Arial"/>
          <w:rtl w:val="0"/>
        </w:rPr>
        <w:t xml:space="preserve"> The information to be supplied by parents and the details of the consent required. </w:t>
      </w:r>
    </w:p>
    <w:p w:rsidR="00000000" w:rsidDel="00000000" w:rsidP="00000000" w:rsidRDefault="00000000" w:rsidRPr="00000000" w14:paraId="000000B8">
      <w:pPr>
        <w:rPr>
          <w:rFonts w:ascii="Arial" w:cs="Arial" w:eastAsia="Arial" w:hAnsi="Arial"/>
          <w:b w:val="1"/>
        </w:rPr>
      </w:pPr>
      <w:r w:rsidDel="00000000" w:rsidR="00000000" w:rsidRPr="00000000">
        <w:rPr>
          <w:rFonts w:ascii="Arial" w:cs="Arial" w:eastAsia="Arial" w:hAnsi="Arial"/>
          <w:b w:val="1"/>
          <w:rtl w:val="0"/>
        </w:rPr>
        <w:t xml:space="preserve">7. Monitoring and Review</w:t>
      </w:r>
    </w:p>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This policy will be reviewed every three years. </w:t>
      </w:r>
    </w:p>
    <w:p w:rsidR="00000000" w:rsidDel="00000000" w:rsidP="00000000" w:rsidRDefault="00000000" w:rsidRPr="00000000" w14:paraId="000000BA">
      <w:pPr>
        <w:rPr>
          <w:rFonts w:ascii="Arial" w:cs="Arial" w:eastAsia="Arial" w:hAnsi="Arial"/>
          <w:b w:val="1"/>
        </w:rPr>
      </w:pPr>
      <w:r w:rsidDel="00000000" w:rsidR="00000000" w:rsidRPr="00000000">
        <w:rPr>
          <w:rFonts w:ascii="Arial" w:cs="Arial" w:eastAsia="Arial" w:hAnsi="Arial"/>
          <w:b w:val="1"/>
          <w:rtl w:val="0"/>
        </w:rPr>
        <w:t xml:space="preserve">8. Distribution</w:t>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This policy will be available on the school website and from the School Business Manager.</w:t>
      </w:r>
    </w:p>
    <w:p w:rsidR="00000000" w:rsidDel="00000000" w:rsidP="00000000" w:rsidRDefault="00000000" w:rsidRPr="00000000" w14:paraId="000000BC">
      <w:pPr>
        <w:rPr>
          <w:rFonts w:ascii="Arial" w:cs="Arial" w:eastAsia="Arial" w:hAnsi="Arial"/>
          <w:b w:val="1"/>
        </w:rPr>
      </w:pPr>
      <w:r w:rsidDel="00000000" w:rsidR="00000000" w:rsidRPr="00000000">
        <w:rPr>
          <w:rFonts w:ascii="Arial" w:cs="Arial" w:eastAsia="Arial" w:hAnsi="Arial"/>
          <w:b w:val="1"/>
          <w:rtl w:val="0"/>
        </w:rPr>
        <w:t xml:space="preserve">9. Contacts</w:t>
      </w:r>
    </w:p>
    <w:p w:rsidR="00000000" w:rsidDel="00000000" w:rsidP="00000000" w:rsidRDefault="00000000" w:rsidRPr="00000000" w14:paraId="000000BD">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Please contact a member of the Governing body or the Headteacher if you require support or guidance on this policy.</w:t>
      </w:r>
    </w:p>
    <w:p w:rsidR="00000000" w:rsidDel="00000000" w:rsidP="00000000" w:rsidRDefault="00000000" w:rsidRPr="00000000" w14:paraId="000000BE">
      <w:pPr>
        <w:rPr>
          <w:rFonts w:ascii="Arial" w:cs="Arial" w:eastAsia="Arial" w:hAnsi="Arial"/>
          <w:b w:val="1"/>
        </w:rPr>
      </w:pPr>
      <w:r w:rsidDel="00000000" w:rsidR="00000000" w:rsidRPr="00000000">
        <w:rPr>
          <w:rFonts w:ascii="Arial" w:cs="Arial" w:eastAsia="Arial" w:hAnsi="Arial"/>
          <w:b w:val="1"/>
          <w:rtl w:val="0"/>
        </w:rPr>
        <w:t xml:space="preserve">10. Cross Referencing</w:t>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This policy refers to the following other school policies:</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Safeguarding Policy</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Health &amp; Safety Policy</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rPr>
          <w:rFonts w:ascii="Arial" w:cs="Arial" w:eastAsia="Arial" w:hAnsi="Arial"/>
          <w:b w:val="1"/>
        </w:rPr>
      </w:pPr>
      <w:r w:rsidDel="00000000" w:rsidR="00000000" w:rsidRPr="00000000">
        <w:rPr>
          <w:rFonts w:ascii="Arial" w:cs="Arial" w:eastAsia="Arial" w:hAnsi="Arial"/>
          <w:b w:val="1"/>
          <w:rtl w:val="0"/>
        </w:rPr>
        <w:t xml:space="preserve">11. Appendices</w:t>
      </w:r>
    </w:p>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Consent form available from Admin Office or via Parentpay.</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Symbol"/>
  <w:font w:name="Noto Sans Symbols">
    <w:embedRegular w:fontKey="{00000000-0000-0000-0000-000000000000}" r:id="rId1" w:subsetted="0"/>
    <w:embedBold w:fontKey="{00000000-0000-0000-0000-000000000000}" r:id="rId2" w:subsetted="0"/>
  </w:font>
  <w:font w:name="Dancing Script">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D6D59"/>
    <w:pPr>
      <w:ind w:left="720"/>
      <w:contextualSpacing w:val="1"/>
    </w:pPr>
  </w:style>
  <w:style w:type="paragraph" w:styleId="BalloonText">
    <w:name w:val="Balloon Text"/>
    <w:basedOn w:val="Normal"/>
    <w:link w:val="BalloonTextChar"/>
    <w:uiPriority w:val="99"/>
    <w:semiHidden w:val="1"/>
    <w:unhideWhenUsed w:val="1"/>
    <w:rsid w:val="007F65B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F65B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ancingScript-regular.ttf"/><Relationship Id="rId4" Type="http://schemas.openxmlformats.org/officeDocument/2006/relationships/font" Target="fonts/DancingScript-bold.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QQrmQeki/S4vyeK4VSxStN4zyg==">CgMxLjAyCGguZ2pkZ3hzOAByITF2dnNtVEFBaHhtTWNUWW9OMWpySmR0MlJCR2twams2Sw==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2021-07-20T10:35:00Z</dcterms:created>
  <dc:creator>Barbara Naylor</dc:creator>
</cp:coreProperties>
</file>