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CD2F7" w14:textId="77777777" w:rsidR="00811B67" w:rsidRDefault="00433442">
      <w:pPr>
        <w:spacing w:after="160"/>
        <w:jc w:val="center"/>
        <w:rPr>
          <w:rFonts w:ascii="Arial" w:eastAsia="Arial" w:hAnsi="Arial" w:cs="Arial"/>
          <w:b/>
          <w:color w:val="0070C0"/>
          <w:sz w:val="52"/>
          <w:szCs w:val="52"/>
        </w:rPr>
      </w:pPr>
      <w:r>
        <w:rPr>
          <w:rFonts w:ascii="Arial" w:eastAsia="Arial" w:hAnsi="Arial" w:cs="Arial"/>
          <w:b/>
          <w:color w:val="0070C0"/>
          <w:sz w:val="52"/>
          <w:szCs w:val="52"/>
        </w:rPr>
        <w:t>Marking and Feedback Policy</w:t>
      </w:r>
    </w:p>
    <w:p w14:paraId="61061AFB" w14:textId="77777777" w:rsidR="00811B67" w:rsidRDefault="00433442">
      <w:pPr>
        <w:spacing w:after="160" w:line="259"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4245F370" w14:textId="77777777" w:rsidR="00811B67" w:rsidRDefault="00811B67">
      <w:pPr>
        <w:spacing w:after="160" w:line="259" w:lineRule="auto"/>
        <w:jc w:val="center"/>
        <w:rPr>
          <w:rFonts w:ascii="Arial" w:eastAsia="Arial" w:hAnsi="Arial" w:cs="Arial"/>
          <w:b/>
          <w:color w:val="0070C0"/>
          <w:sz w:val="44"/>
          <w:szCs w:val="44"/>
        </w:rPr>
      </w:pPr>
    </w:p>
    <w:p w14:paraId="1098EAE1" w14:textId="77777777" w:rsidR="00811B67" w:rsidRDefault="00433442">
      <w:pPr>
        <w:spacing w:after="160" w:line="259" w:lineRule="auto"/>
        <w:jc w:val="center"/>
        <w:rPr>
          <w:rFonts w:ascii="Arial" w:eastAsia="Arial" w:hAnsi="Arial" w:cs="Arial"/>
          <w:b/>
          <w:color w:val="0070C0"/>
          <w:sz w:val="44"/>
          <w:szCs w:val="44"/>
        </w:rPr>
      </w:pPr>
      <w:r>
        <w:rPr>
          <w:rFonts w:ascii="Arial" w:eastAsia="Arial" w:hAnsi="Arial" w:cs="Arial"/>
          <w:b/>
          <w:noProof/>
          <w:sz w:val="24"/>
          <w:szCs w:val="24"/>
        </w:rPr>
        <w:drawing>
          <wp:inline distT="0" distB="0" distL="0" distR="0" wp14:anchorId="69DBEEDF" wp14:editId="3567D05B">
            <wp:extent cx="4048125" cy="250571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48125" cy="2505710"/>
                    </a:xfrm>
                    <a:prstGeom prst="rect">
                      <a:avLst/>
                    </a:prstGeom>
                    <a:ln/>
                  </pic:spPr>
                </pic:pic>
              </a:graphicData>
            </a:graphic>
          </wp:inline>
        </w:drawing>
      </w:r>
    </w:p>
    <w:p w14:paraId="55776F63" w14:textId="77777777" w:rsidR="00811B67" w:rsidRDefault="00811B67">
      <w:pPr>
        <w:spacing w:after="120" w:line="240" w:lineRule="auto"/>
        <w:jc w:val="center"/>
        <w:rPr>
          <w:rFonts w:ascii="Dancing Script" w:eastAsia="Dancing Script" w:hAnsi="Dancing Script" w:cs="Dancing Script"/>
          <w:b/>
          <w:color w:val="0070C0"/>
          <w:sz w:val="72"/>
          <w:szCs w:val="72"/>
        </w:rPr>
      </w:pPr>
    </w:p>
    <w:p w14:paraId="61F904E6" w14:textId="77777777" w:rsidR="00811B67" w:rsidRDefault="00433442">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293DE6E3" w14:textId="77777777" w:rsidR="00811B67" w:rsidRDefault="00811B67">
      <w:pPr>
        <w:spacing w:after="160" w:line="259" w:lineRule="auto"/>
        <w:jc w:val="center"/>
        <w:rPr>
          <w:rFonts w:ascii="Arial" w:eastAsia="Arial" w:hAnsi="Arial" w:cs="Arial"/>
          <w:b/>
          <w:color w:val="0070C0"/>
          <w:sz w:val="44"/>
          <w:szCs w:val="44"/>
        </w:rPr>
      </w:pPr>
    </w:p>
    <w:p w14:paraId="46CF6B8E" w14:textId="77777777" w:rsidR="00811B67" w:rsidRDefault="00433442">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6AB109C0" wp14:editId="24CFEAA9">
            <wp:extent cx="1143000" cy="190500"/>
            <wp:effectExtent l="0" t="0" r="0" b="0"/>
            <wp:docPr id="9"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1E5DFF4E" w14:textId="77777777" w:rsidR="00811B67" w:rsidRDefault="00433442">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576A1C0D" wp14:editId="1CC30394">
            <wp:extent cx="381000" cy="381000"/>
            <wp:effectExtent l="0" t="0" r="0" b="0"/>
            <wp:docPr id="8" name="image1.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1.jpg"/>
                    <pic:cNvPicPr preferRelativeResize="0"/>
                  </pic:nvPicPr>
                  <pic:blipFill>
                    <a:blip r:embed="rId10"/>
                    <a:srcRect/>
                    <a:stretch>
                      <a:fillRect/>
                    </a:stretch>
                  </pic:blipFill>
                  <pic:spPr>
                    <a:xfrm>
                      <a:off x="0" y="0"/>
                      <a:ext cx="381000" cy="38100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006D0AFA" wp14:editId="724AD3DC">
                <wp:simplePos x="0" y="0"/>
                <wp:positionH relativeFrom="column">
                  <wp:posOffset>-12699</wp:posOffset>
                </wp:positionH>
                <wp:positionV relativeFrom="paragraph">
                  <wp:posOffset>558800</wp:posOffset>
                </wp:positionV>
                <wp:extent cx="1981627" cy="316599"/>
                <wp:effectExtent l="0" t="0" r="0" b="0"/>
                <wp:wrapNone/>
                <wp:docPr id="6" name="Rectangle 6"/>
                <wp:cNvGraphicFramePr/>
                <a:graphic xmlns:a="http://schemas.openxmlformats.org/drawingml/2006/main">
                  <a:graphicData uri="http://schemas.microsoft.com/office/word/2010/wordprocessingShape">
                    <wps:wsp>
                      <wps:cNvSpPr/>
                      <wps:spPr>
                        <a:xfrm>
                          <a:off x="4359949" y="3626463"/>
                          <a:ext cx="1972102" cy="307074"/>
                        </a:xfrm>
                        <a:prstGeom prst="rect">
                          <a:avLst/>
                        </a:prstGeom>
                        <a:solidFill>
                          <a:srgbClr val="0066FF"/>
                        </a:solidFill>
                        <a:ln w="9525" cap="flat" cmpd="sng">
                          <a:solidFill>
                            <a:srgbClr val="000000"/>
                          </a:solidFill>
                          <a:prstDash val="solid"/>
                          <a:round/>
                          <a:headEnd type="none" w="sm" len="sm"/>
                          <a:tailEnd type="none" w="sm" len="sm"/>
                        </a:ln>
                      </wps:spPr>
                      <wps:txbx>
                        <w:txbxContent>
                          <w:p w14:paraId="7BA2F37B" w14:textId="77777777" w:rsidR="00811B67" w:rsidRDefault="00433442">
                            <w:pPr>
                              <w:spacing w:line="275" w:lineRule="auto"/>
                              <w:textDirection w:val="btLr"/>
                            </w:pPr>
                            <w:r>
                              <w:rPr>
                                <w:b/>
                                <w:color w:val="FFFFFF"/>
                                <w:sz w:val="24"/>
                              </w:rPr>
                              <w:t>Headteacher/ SLT</w:t>
                            </w:r>
                          </w:p>
                        </w:txbxContent>
                      </wps:txbx>
                      <wps:bodyPr spcFirstLastPara="1" wrap="square" lIns="91425" tIns="45700" rIns="91425" bIns="45700" anchor="t" anchorCtr="0">
                        <a:noAutofit/>
                      </wps:bodyPr>
                    </wps:wsp>
                  </a:graphicData>
                </a:graphic>
              </wp:anchor>
            </w:drawing>
          </mc:Choice>
          <mc:Fallback>
            <w:pict>
              <v:rect w14:anchorId="006D0AFA" id="Rectangle 6" o:spid="_x0000_s1026" style="position:absolute;margin-left:-1pt;margin-top:44pt;width:156.05pt;height:24.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" fillcolor="#06f">
                <v:stroke startarrowwidth="narrow" startarrowlength="short" endarrowwidth="narrow" endarrowlength="short" joinstyle="round"/>
                <v:textbox inset="2.53958mm,1.2694mm,2.53958mm,1.2694mm">
                  <w:txbxContent>
                    <w:p w14:paraId="7BA2F37B" w14:textId="77777777" w:rsidR="00811B67" w:rsidRDefault="00433442">
                      <w:pPr>
                        <w:spacing w:line="275" w:lineRule="auto"/>
                        <w:textDirection w:val="btLr"/>
                      </w:pPr>
                      <w:r>
                        <w:rPr>
                          <w:b/>
                          <w:color w:val="FFFFFF"/>
                          <w:sz w:val="24"/>
                        </w:rPr>
                        <w:t>Headteacher/ SLT</w:t>
                      </w:r>
                    </w:p>
                  </w:txbxContent>
                </v:textbox>
              </v:rect>
            </w:pict>
          </mc:Fallback>
        </mc:AlternateContent>
      </w:r>
    </w:p>
    <w:p w14:paraId="17180936" w14:textId="77777777" w:rsidR="00811B67" w:rsidRDefault="00811B67">
      <w:pPr>
        <w:spacing w:after="0" w:line="240" w:lineRule="auto"/>
        <w:rPr>
          <w:rFonts w:ascii="Times New Roman" w:eastAsia="Times New Roman" w:hAnsi="Times New Roman" w:cs="Times New Roman"/>
          <w:sz w:val="24"/>
          <w:szCs w:val="24"/>
        </w:rPr>
      </w:pPr>
    </w:p>
    <w:p w14:paraId="10262719" w14:textId="77777777" w:rsidR="00811B67" w:rsidRDefault="004334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
        <w:tblW w:w="80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78"/>
        <w:gridCol w:w="2856"/>
        <w:gridCol w:w="3296"/>
      </w:tblGrid>
      <w:tr w:rsidR="00811B67" w14:paraId="61C36092" w14:textId="77777777">
        <w:trPr>
          <w:trHeight w:val="215"/>
        </w:trPr>
        <w:tc>
          <w:tcPr>
            <w:tcW w:w="1878" w:type="dxa"/>
            <w:tcBorders>
              <w:top w:val="single" w:sz="6" w:space="0" w:color="000000"/>
              <w:left w:val="single" w:sz="6" w:space="0" w:color="000000"/>
              <w:bottom w:val="single" w:sz="6" w:space="0" w:color="000000"/>
              <w:right w:val="single" w:sz="6" w:space="0" w:color="000000"/>
            </w:tcBorders>
            <w:vAlign w:val="center"/>
          </w:tcPr>
          <w:p w14:paraId="22B6B2B1" w14:textId="77777777" w:rsidR="00811B67" w:rsidRDefault="00433442">
            <w:pPr>
              <w:spacing w:after="0" w:line="240" w:lineRule="auto"/>
              <w:jc w:val="center"/>
              <w:rPr>
                <w:rFonts w:ascii="Verdana" w:eastAsia="Verdana" w:hAnsi="Verdana" w:cs="Verdana"/>
                <w:b/>
                <w:color w:val="073763"/>
                <w:sz w:val="17"/>
                <w:szCs w:val="17"/>
              </w:rPr>
            </w:pPr>
            <w:r>
              <w:rPr>
                <w:rFonts w:ascii="Verdana" w:eastAsia="Verdana" w:hAnsi="Verdana" w:cs="Verdana"/>
                <w:b/>
                <w:color w:val="073763"/>
                <w:sz w:val="17"/>
                <w:szCs w:val="17"/>
              </w:rPr>
              <w:t>Headteacher</w:t>
            </w:r>
          </w:p>
        </w:tc>
        <w:tc>
          <w:tcPr>
            <w:tcW w:w="2856" w:type="dxa"/>
            <w:tcBorders>
              <w:top w:val="single" w:sz="6" w:space="0" w:color="000000"/>
              <w:left w:val="single" w:sz="6" w:space="0" w:color="000000"/>
              <w:bottom w:val="single" w:sz="6" w:space="0" w:color="000000"/>
              <w:right w:val="single" w:sz="6" w:space="0" w:color="000000"/>
            </w:tcBorders>
            <w:vAlign w:val="center"/>
          </w:tcPr>
          <w:p w14:paraId="55F1E426" w14:textId="77777777" w:rsidR="00811B67" w:rsidRDefault="00433442">
            <w:pPr>
              <w:spacing w:after="0" w:line="240" w:lineRule="auto"/>
              <w:jc w:val="center"/>
              <w:rPr>
                <w:rFonts w:ascii="Verdana" w:eastAsia="Verdana" w:hAnsi="Verdana" w:cs="Verdana"/>
                <w:b/>
                <w:color w:val="073763"/>
                <w:sz w:val="17"/>
                <w:szCs w:val="17"/>
              </w:rPr>
            </w:pPr>
            <w:r>
              <w:rPr>
                <w:rFonts w:ascii="Verdana" w:eastAsia="Verdana" w:hAnsi="Verdana" w:cs="Verdana"/>
                <w:b/>
                <w:color w:val="073763"/>
                <w:sz w:val="17"/>
                <w:szCs w:val="17"/>
              </w:rPr>
              <w:t>Chair of Governors</w:t>
            </w:r>
          </w:p>
        </w:tc>
        <w:tc>
          <w:tcPr>
            <w:tcW w:w="3296" w:type="dxa"/>
            <w:tcBorders>
              <w:top w:val="single" w:sz="6" w:space="0" w:color="000000"/>
              <w:left w:val="single" w:sz="6" w:space="0" w:color="000000"/>
              <w:bottom w:val="single" w:sz="6" w:space="0" w:color="000000"/>
              <w:right w:val="single" w:sz="6" w:space="0" w:color="000000"/>
            </w:tcBorders>
            <w:vAlign w:val="center"/>
          </w:tcPr>
          <w:p w14:paraId="3BCA7A52" w14:textId="77777777" w:rsidR="00811B67" w:rsidRDefault="00433442">
            <w:pPr>
              <w:spacing w:after="0" w:line="240" w:lineRule="auto"/>
              <w:jc w:val="center"/>
              <w:rPr>
                <w:rFonts w:ascii="Verdana" w:eastAsia="Verdana" w:hAnsi="Verdana" w:cs="Verdana"/>
                <w:b/>
                <w:color w:val="073763"/>
                <w:sz w:val="17"/>
                <w:szCs w:val="17"/>
              </w:rPr>
            </w:pPr>
            <w:r>
              <w:rPr>
                <w:rFonts w:ascii="Verdana" w:eastAsia="Verdana" w:hAnsi="Verdana" w:cs="Verdana"/>
                <w:b/>
                <w:color w:val="073763"/>
                <w:sz w:val="17"/>
                <w:szCs w:val="17"/>
              </w:rPr>
              <w:t>Review Dates</w:t>
            </w:r>
          </w:p>
        </w:tc>
      </w:tr>
      <w:tr w:rsidR="00811B67" w14:paraId="6B4EB773" w14:textId="77777777">
        <w:trPr>
          <w:trHeight w:val="1148"/>
        </w:trPr>
        <w:tc>
          <w:tcPr>
            <w:tcW w:w="1878" w:type="dxa"/>
            <w:tcBorders>
              <w:top w:val="single" w:sz="6" w:space="0" w:color="000000"/>
              <w:left w:val="single" w:sz="6" w:space="0" w:color="000000"/>
              <w:bottom w:val="single" w:sz="6" w:space="0" w:color="000000"/>
              <w:right w:val="single" w:sz="6" w:space="0" w:color="000000"/>
            </w:tcBorders>
            <w:vAlign w:val="center"/>
          </w:tcPr>
          <w:p w14:paraId="1F5CB781" w14:textId="77777777" w:rsidR="00811B67" w:rsidRDefault="00811B67">
            <w:pPr>
              <w:spacing w:after="0" w:line="240" w:lineRule="auto"/>
              <w:rPr>
                <w:rFonts w:ascii="Verdana" w:eastAsia="Verdana" w:hAnsi="Verdana" w:cs="Verdana"/>
                <w:color w:val="073763"/>
                <w:sz w:val="17"/>
                <w:szCs w:val="17"/>
              </w:rPr>
            </w:pPr>
          </w:p>
        </w:tc>
        <w:tc>
          <w:tcPr>
            <w:tcW w:w="2856" w:type="dxa"/>
            <w:tcBorders>
              <w:top w:val="single" w:sz="6" w:space="0" w:color="000000"/>
              <w:left w:val="single" w:sz="6" w:space="0" w:color="000000"/>
              <w:bottom w:val="single" w:sz="6" w:space="0" w:color="000000"/>
              <w:right w:val="single" w:sz="6" w:space="0" w:color="000000"/>
            </w:tcBorders>
            <w:vAlign w:val="center"/>
          </w:tcPr>
          <w:p w14:paraId="42F88A02" w14:textId="77777777" w:rsidR="00811B67" w:rsidRDefault="00811B67">
            <w:pPr>
              <w:spacing w:after="0" w:line="240" w:lineRule="auto"/>
              <w:rPr>
                <w:rFonts w:ascii="Verdana" w:eastAsia="Verdana" w:hAnsi="Verdana" w:cs="Verdana"/>
                <w:color w:val="073763"/>
                <w:sz w:val="17"/>
                <w:szCs w:val="17"/>
              </w:rPr>
            </w:pPr>
          </w:p>
        </w:tc>
        <w:tc>
          <w:tcPr>
            <w:tcW w:w="3296" w:type="dxa"/>
            <w:tcBorders>
              <w:top w:val="single" w:sz="6" w:space="0" w:color="000000"/>
              <w:left w:val="single" w:sz="6" w:space="0" w:color="000000"/>
              <w:bottom w:val="single" w:sz="6" w:space="0" w:color="000000"/>
              <w:right w:val="single" w:sz="6" w:space="0" w:color="000000"/>
            </w:tcBorders>
            <w:vAlign w:val="center"/>
          </w:tcPr>
          <w:p w14:paraId="53D346C4" w14:textId="3BD53373" w:rsidR="00811B67" w:rsidRDefault="00433442">
            <w:pPr>
              <w:spacing w:after="0" w:line="240" w:lineRule="auto"/>
              <w:rPr>
                <w:rFonts w:ascii="Verdana" w:eastAsia="Verdana" w:hAnsi="Verdana" w:cs="Verdana"/>
                <w:color w:val="073763"/>
                <w:sz w:val="17"/>
                <w:szCs w:val="17"/>
              </w:rPr>
            </w:pPr>
            <w:r>
              <w:rPr>
                <w:rFonts w:ascii="Verdana" w:eastAsia="Verdana" w:hAnsi="Verdana" w:cs="Verdana"/>
                <w:color w:val="073763"/>
                <w:sz w:val="17"/>
                <w:szCs w:val="17"/>
              </w:rPr>
              <w:t xml:space="preserve">Last Review: </w:t>
            </w:r>
            <w:r>
              <w:rPr>
                <w:rFonts w:ascii="Verdana" w:eastAsia="Verdana" w:hAnsi="Verdana" w:cs="Verdana"/>
                <w:color w:val="073763"/>
                <w:sz w:val="20"/>
                <w:szCs w:val="20"/>
              </w:rPr>
              <w:t>Sept 202</w:t>
            </w:r>
            <w:r w:rsidR="004A02BE">
              <w:rPr>
                <w:rFonts w:ascii="Verdana" w:eastAsia="Verdana" w:hAnsi="Verdana" w:cs="Verdana"/>
                <w:color w:val="073763"/>
                <w:sz w:val="20"/>
                <w:szCs w:val="20"/>
              </w:rPr>
              <w:t>6</w:t>
            </w:r>
          </w:p>
        </w:tc>
      </w:tr>
      <w:tr w:rsidR="00811B67" w14:paraId="697EC360" w14:textId="77777777">
        <w:trPr>
          <w:trHeight w:val="215"/>
        </w:trPr>
        <w:tc>
          <w:tcPr>
            <w:tcW w:w="1878" w:type="dxa"/>
            <w:tcBorders>
              <w:top w:val="single" w:sz="6" w:space="0" w:color="000000"/>
              <w:left w:val="single" w:sz="6" w:space="0" w:color="000000"/>
              <w:bottom w:val="single" w:sz="6" w:space="0" w:color="000000"/>
              <w:right w:val="single" w:sz="6" w:space="0" w:color="000000"/>
            </w:tcBorders>
            <w:vAlign w:val="center"/>
          </w:tcPr>
          <w:p w14:paraId="45E0A658" w14:textId="77777777" w:rsidR="00811B67" w:rsidRDefault="00433442">
            <w:pPr>
              <w:spacing w:after="0" w:line="240" w:lineRule="auto"/>
              <w:rPr>
                <w:rFonts w:ascii="Verdana" w:eastAsia="Verdana" w:hAnsi="Verdana" w:cs="Verdana"/>
                <w:color w:val="073763"/>
                <w:sz w:val="17"/>
                <w:szCs w:val="17"/>
              </w:rPr>
            </w:pPr>
            <w:r>
              <w:rPr>
                <w:rFonts w:ascii="Verdana" w:eastAsia="Verdana" w:hAnsi="Verdana" w:cs="Verdana"/>
                <w:color w:val="073763"/>
                <w:sz w:val="17"/>
                <w:szCs w:val="17"/>
              </w:rPr>
              <w:t>Lisa Keighley</w:t>
            </w:r>
          </w:p>
        </w:tc>
        <w:tc>
          <w:tcPr>
            <w:tcW w:w="2856" w:type="dxa"/>
            <w:tcBorders>
              <w:top w:val="single" w:sz="6" w:space="0" w:color="000000"/>
              <w:left w:val="single" w:sz="6" w:space="0" w:color="000000"/>
              <w:bottom w:val="single" w:sz="6" w:space="0" w:color="000000"/>
              <w:right w:val="single" w:sz="6" w:space="0" w:color="000000"/>
            </w:tcBorders>
            <w:vAlign w:val="center"/>
          </w:tcPr>
          <w:p w14:paraId="565A69A4" w14:textId="77777777" w:rsidR="00811B67" w:rsidRDefault="00433442">
            <w:pPr>
              <w:spacing w:after="0" w:line="240" w:lineRule="auto"/>
              <w:rPr>
                <w:rFonts w:ascii="Verdana" w:eastAsia="Verdana" w:hAnsi="Verdana" w:cs="Verdana"/>
                <w:color w:val="073763"/>
                <w:sz w:val="17"/>
                <w:szCs w:val="17"/>
              </w:rPr>
            </w:pPr>
            <w:r>
              <w:rPr>
                <w:rFonts w:ascii="Verdana" w:eastAsia="Verdana" w:hAnsi="Verdana" w:cs="Verdana"/>
                <w:color w:val="073763"/>
                <w:sz w:val="17"/>
                <w:szCs w:val="17"/>
              </w:rPr>
              <w:t>Philip Cavalier-Lumley</w:t>
            </w:r>
          </w:p>
        </w:tc>
        <w:tc>
          <w:tcPr>
            <w:tcW w:w="3296" w:type="dxa"/>
            <w:tcBorders>
              <w:top w:val="single" w:sz="6" w:space="0" w:color="000000"/>
              <w:left w:val="single" w:sz="6" w:space="0" w:color="000000"/>
              <w:bottom w:val="single" w:sz="6" w:space="0" w:color="000000"/>
              <w:right w:val="single" w:sz="6" w:space="0" w:color="000000"/>
            </w:tcBorders>
            <w:vAlign w:val="center"/>
          </w:tcPr>
          <w:p w14:paraId="65939317" w14:textId="5A086D66" w:rsidR="00811B67" w:rsidRDefault="00433442">
            <w:pPr>
              <w:spacing w:after="0" w:line="240" w:lineRule="auto"/>
              <w:rPr>
                <w:rFonts w:ascii="Verdana" w:eastAsia="Verdana" w:hAnsi="Verdana" w:cs="Verdana"/>
                <w:color w:val="073763"/>
                <w:sz w:val="17"/>
                <w:szCs w:val="17"/>
              </w:rPr>
            </w:pPr>
            <w:r>
              <w:rPr>
                <w:rFonts w:ascii="Verdana" w:eastAsia="Verdana" w:hAnsi="Verdana" w:cs="Verdana"/>
                <w:color w:val="073763"/>
                <w:sz w:val="17"/>
                <w:szCs w:val="17"/>
              </w:rPr>
              <w:t>Next Review: Sept 202</w:t>
            </w:r>
            <w:r w:rsidR="004A02BE">
              <w:rPr>
                <w:rFonts w:ascii="Verdana" w:eastAsia="Verdana" w:hAnsi="Verdana" w:cs="Verdana"/>
                <w:color w:val="073763"/>
                <w:sz w:val="17"/>
                <w:szCs w:val="17"/>
              </w:rPr>
              <w:t>7</w:t>
            </w:r>
          </w:p>
        </w:tc>
      </w:tr>
    </w:tbl>
    <w:p w14:paraId="3F1A3AE7" w14:textId="77777777" w:rsidR="00811B67" w:rsidRDefault="00811B67">
      <w:pPr>
        <w:rPr>
          <w:rFonts w:ascii="Arial" w:eastAsia="Arial" w:hAnsi="Arial" w:cs="Arial"/>
          <w:b/>
          <w:color w:val="073763"/>
          <w:sz w:val="24"/>
          <w:szCs w:val="24"/>
        </w:rPr>
      </w:pPr>
    </w:p>
    <w:p w14:paraId="6C528183" w14:textId="77777777" w:rsidR="00811B67" w:rsidRDefault="00433442">
      <w:pPr>
        <w:rPr>
          <w:b/>
          <w:color w:val="073763"/>
          <w:sz w:val="24"/>
          <w:szCs w:val="24"/>
        </w:rPr>
      </w:pPr>
      <w:r>
        <w:rPr>
          <w:rFonts w:ascii="Arial" w:eastAsia="Arial" w:hAnsi="Arial" w:cs="Arial"/>
          <w:b/>
          <w:color w:val="073763"/>
          <w:sz w:val="24"/>
          <w:szCs w:val="24"/>
        </w:rPr>
        <w:lastRenderedPageBreak/>
        <w:t>1</w:t>
      </w:r>
      <w:r>
        <w:rPr>
          <w:b/>
          <w:color w:val="073763"/>
          <w:sz w:val="24"/>
          <w:szCs w:val="24"/>
        </w:rPr>
        <w:t>. Policy</w:t>
      </w:r>
    </w:p>
    <w:p w14:paraId="343F7760" w14:textId="77777777" w:rsidR="00811B67" w:rsidRDefault="00433442">
      <w:pPr>
        <w:spacing w:after="0" w:line="360" w:lineRule="auto"/>
        <w:rPr>
          <w:color w:val="073763"/>
          <w:sz w:val="24"/>
          <w:szCs w:val="24"/>
        </w:rPr>
      </w:pPr>
      <w:r>
        <w:rPr>
          <w:color w:val="073763"/>
          <w:sz w:val="24"/>
          <w:szCs w:val="24"/>
        </w:rPr>
        <w:t>It is the policy of Blakehill Primary School for all pupils to have the right to have their work acknowledged and given feedback on their efforts and achievements.</w:t>
      </w:r>
    </w:p>
    <w:p w14:paraId="01D3703A" w14:textId="77777777" w:rsidR="00811B67" w:rsidRDefault="00811B67">
      <w:pPr>
        <w:spacing w:after="0" w:line="360" w:lineRule="auto"/>
        <w:rPr>
          <w:color w:val="073763"/>
          <w:sz w:val="24"/>
          <w:szCs w:val="24"/>
        </w:rPr>
      </w:pPr>
    </w:p>
    <w:p w14:paraId="27850616" w14:textId="77777777" w:rsidR="00811B67" w:rsidRDefault="00433442">
      <w:pPr>
        <w:rPr>
          <w:b/>
          <w:color w:val="073763"/>
          <w:sz w:val="24"/>
          <w:szCs w:val="24"/>
        </w:rPr>
      </w:pPr>
      <w:r>
        <w:rPr>
          <w:b/>
          <w:color w:val="073763"/>
          <w:sz w:val="24"/>
          <w:szCs w:val="24"/>
        </w:rPr>
        <w:t>2. Purpose</w:t>
      </w:r>
    </w:p>
    <w:p w14:paraId="3547497F" w14:textId="77777777" w:rsidR="00811B67" w:rsidRDefault="00433442">
      <w:pPr>
        <w:rPr>
          <w:color w:val="073763"/>
          <w:sz w:val="24"/>
          <w:szCs w:val="24"/>
        </w:rPr>
      </w:pPr>
      <w:r>
        <w:rPr>
          <w:color w:val="073763"/>
          <w:sz w:val="24"/>
          <w:szCs w:val="24"/>
        </w:rPr>
        <w:t xml:space="preserve">The purpose of marking and feedback is: </w:t>
      </w:r>
    </w:p>
    <w:p w14:paraId="0ADB4CE7" w14:textId="77777777" w:rsidR="00811B67" w:rsidRDefault="00433442">
      <w:pPr>
        <w:numPr>
          <w:ilvl w:val="0"/>
          <w:numId w:val="9"/>
        </w:numPr>
        <w:spacing w:after="0"/>
        <w:ind w:left="360"/>
        <w:rPr>
          <w:color w:val="073763"/>
          <w:sz w:val="24"/>
          <w:szCs w:val="24"/>
        </w:rPr>
      </w:pPr>
      <w:r>
        <w:rPr>
          <w:color w:val="073763"/>
          <w:sz w:val="24"/>
          <w:szCs w:val="24"/>
        </w:rPr>
        <w:t>To further children’s learning</w:t>
      </w:r>
    </w:p>
    <w:p w14:paraId="1A220380" w14:textId="77777777" w:rsidR="00811B67" w:rsidRDefault="00433442">
      <w:pPr>
        <w:numPr>
          <w:ilvl w:val="0"/>
          <w:numId w:val="9"/>
        </w:numPr>
        <w:spacing w:after="0"/>
        <w:ind w:left="360"/>
        <w:rPr>
          <w:color w:val="073763"/>
          <w:sz w:val="24"/>
          <w:szCs w:val="24"/>
        </w:rPr>
      </w:pPr>
      <w:r>
        <w:rPr>
          <w:color w:val="073763"/>
          <w:sz w:val="24"/>
          <w:szCs w:val="24"/>
        </w:rPr>
        <w:t>To provide children with an understanding of what they have done well and are clear about what they need to improve and make visible signs of improvement</w:t>
      </w:r>
    </w:p>
    <w:p w14:paraId="25ED0737" w14:textId="77777777" w:rsidR="00811B67" w:rsidRDefault="00433442">
      <w:pPr>
        <w:numPr>
          <w:ilvl w:val="0"/>
          <w:numId w:val="9"/>
        </w:numPr>
        <w:spacing w:after="0"/>
        <w:ind w:left="360"/>
        <w:rPr>
          <w:color w:val="073763"/>
          <w:sz w:val="24"/>
          <w:szCs w:val="24"/>
        </w:rPr>
      </w:pPr>
      <w:r>
        <w:rPr>
          <w:color w:val="073763"/>
          <w:sz w:val="24"/>
          <w:szCs w:val="24"/>
        </w:rPr>
        <w:t xml:space="preserve">To be used as part of the school’s wider assessment processes to provide an appropriate level of challenge to pupils in lessons, allowing them to make good progress  </w:t>
      </w:r>
    </w:p>
    <w:p w14:paraId="113A87EC" w14:textId="77777777" w:rsidR="00811B67" w:rsidRDefault="00811B67">
      <w:pPr>
        <w:spacing w:after="0"/>
        <w:ind w:left="360"/>
        <w:rPr>
          <w:color w:val="073763"/>
          <w:sz w:val="24"/>
          <w:szCs w:val="24"/>
        </w:rPr>
      </w:pPr>
    </w:p>
    <w:p w14:paraId="0D7D3264" w14:textId="77777777" w:rsidR="00811B67" w:rsidRDefault="00433442">
      <w:pPr>
        <w:rPr>
          <w:b/>
          <w:color w:val="073763"/>
          <w:sz w:val="24"/>
          <w:szCs w:val="24"/>
        </w:rPr>
      </w:pPr>
      <w:r>
        <w:rPr>
          <w:b/>
          <w:color w:val="073763"/>
          <w:sz w:val="24"/>
          <w:szCs w:val="24"/>
        </w:rPr>
        <w:t>3. Scope</w:t>
      </w:r>
    </w:p>
    <w:p w14:paraId="1702EF03" w14:textId="77777777" w:rsidR="00811B67" w:rsidRDefault="00433442">
      <w:pPr>
        <w:spacing w:before="280" w:after="280" w:line="240" w:lineRule="auto"/>
        <w:rPr>
          <w:color w:val="073763"/>
          <w:sz w:val="24"/>
          <w:szCs w:val="24"/>
        </w:rPr>
      </w:pPr>
      <w:r>
        <w:rPr>
          <w:color w:val="073763"/>
          <w:sz w:val="24"/>
          <w:szCs w:val="24"/>
        </w:rPr>
        <w:t>All school pupils and staff of Blakehill Primary School.</w:t>
      </w:r>
    </w:p>
    <w:p w14:paraId="669800E8" w14:textId="77777777" w:rsidR="00811B67" w:rsidRDefault="00433442">
      <w:pPr>
        <w:rPr>
          <w:b/>
          <w:color w:val="073763"/>
          <w:sz w:val="24"/>
          <w:szCs w:val="24"/>
        </w:rPr>
      </w:pPr>
      <w:r>
        <w:rPr>
          <w:b/>
          <w:color w:val="073763"/>
          <w:sz w:val="24"/>
          <w:szCs w:val="24"/>
        </w:rPr>
        <w:t>4. Principles</w:t>
      </w:r>
    </w:p>
    <w:p w14:paraId="7067B4AC" w14:textId="77777777" w:rsidR="00811B67" w:rsidRDefault="00433442">
      <w:pPr>
        <w:rPr>
          <w:color w:val="073763"/>
          <w:sz w:val="24"/>
          <w:szCs w:val="24"/>
        </w:rPr>
      </w:pPr>
      <w:r>
        <w:rPr>
          <w:color w:val="073763"/>
          <w:sz w:val="24"/>
          <w:szCs w:val="24"/>
        </w:rPr>
        <w:t xml:space="preserve">Our </w:t>
      </w:r>
      <w:r>
        <w:rPr>
          <w:i/>
          <w:color w:val="073763"/>
          <w:sz w:val="24"/>
          <w:szCs w:val="24"/>
        </w:rPr>
        <w:t>Marking and Feedback Policy</w:t>
      </w:r>
      <w:r>
        <w:rPr>
          <w:color w:val="073763"/>
          <w:sz w:val="24"/>
          <w:szCs w:val="24"/>
        </w:rPr>
        <w:t xml:space="preserve"> is based on the principles that:</w:t>
      </w:r>
    </w:p>
    <w:p w14:paraId="558B1601" w14:textId="77777777" w:rsidR="00811B67" w:rsidRDefault="00433442">
      <w:pPr>
        <w:numPr>
          <w:ilvl w:val="0"/>
          <w:numId w:val="1"/>
        </w:numPr>
        <w:pBdr>
          <w:top w:val="nil"/>
          <w:left w:val="nil"/>
          <w:bottom w:val="nil"/>
          <w:right w:val="nil"/>
          <w:between w:val="nil"/>
        </w:pBdr>
        <w:spacing w:after="0" w:line="240" w:lineRule="auto"/>
        <w:rPr>
          <w:color w:val="073763"/>
          <w:sz w:val="24"/>
          <w:szCs w:val="24"/>
        </w:rPr>
      </w:pPr>
      <w:r>
        <w:rPr>
          <w:color w:val="073763"/>
          <w:sz w:val="24"/>
          <w:szCs w:val="24"/>
        </w:rPr>
        <w:t>Feedback is delivered closest to the point of action is the most effective and therefore feedback delivered in lessons is more effective that feedback delivered at a later date</w:t>
      </w:r>
    </w:p>
    <w:p w14:paraId="53D81761" w14:textId="77777777" w:rsidR="00811B67" w:rsidRDefault="00433442">
      <w:pPr>
        <w:numPr>
          <w:ilvl w:val="0"/>
          <w:numId w:val="1"/>
        </w:numPr>
        <w:pBdr>
          <w:top w:val="nil"/>
          <w:left w:val="nil"/>
          <w:bottom w:val="nil"/>
          <w:right w:val="nil"/>
          <w:between w:val="nil"/>
        </w:pBdr>
        <w:spacing w:after="0" w:line="240" w:lineRule="auto"/>
        <w:rPr>
          <w:color w:val="073763"/>
          <w:sz w:val="24"/>
          <w:szCs w:val="24"/>
        </w:rPr>
      </w:pPr>
      <w:r>
        <w:rPr>
          <w:color w:val="073763"/>
          <w:sz w:val="24"/>
          <w:szCs w:val="24"/>
        </w:rPr>
        <w:t>Feedback informs all participants in the learning process of the progress made and feeds into the next cycle of planning for teaching and learning</w:t>
      </w:r>
    </w:p>
    <w:p w14:paraId="2405B71C" w14:textId="77777777" w:rsidR="00811B67" w:rsidRDefault="00433442">
      <w:pPr>
        <w:numPr>
          <w:ilvl w:val="0"/>
          <w:numId w:val="1"/>
        </w:numPr>
        <w:pBdr>
          <w:top w:val="nil"/>
          <w:left w:val="nil"/>
          <w:bottom w:val="nil"/>
          <w:right w:val="nil"/>
          <w:between w:val="nil"/>
        </w:pBdr>
        <w:spacing w:after="0" w:line="240" w:lineRule="auto"/>
        <w:rPr>
          <w:color w:val="073763"/>
          <w:sz w:val="24"/>
          <w:szCs w:val="24"/>
        </w:rPr>
      </w:pPr>
      <w:r>
        <w:rPr>
          <w:color w:val="073763"/>
          <w:sz w:val="24"/>
          <w:szCs w:val="24"/>
        </w:rPr>
        <w:t>Children have the right to have their work acknowledged and to be given feedback on their efforts and achievements</w:t>
      </w:r>
    </w:p>
    <w:p w14:paraId="0A4E82F8" w14:textId="77777777" w:rsidR="00811B67" w:rsidRPr="002A7DCC" w:rsidRDefault="00433442">
      <w:pPr>
        <w:numPr>
          <w:ilvl w:val="0"/>
          <w:numId w:val="1"/>
        </w:numPr>
        <w:pBdr>
          <w:top w:val="nil"/>
          <w:left w:val="nil"/>
          <w:bottom w:val="nil"/>
          <w:right w:val="nil"/>
          <w:between w:val="nil"/>
        </w:pBdr>
        <w:spacing w:line="240" w:lineRule="auto"/>
        <w:rPr>
          <w:color w:val="002060"/>
          <w:sz w:val="24"/>
          <w:szCs w:val="24"/>
        </w:rPr>
      </w:pPr>
      <w:r w:rsidRPr="002A7DCC">
        <w:rPr>
          <w:color w:val="002060"/>
          <w:sz w:val="24"/>
          <w:szCs w:val="24"/>
        </w:rPr>
        <w:t>Feedback can take the form of: verbal or written marking, peer marking and self-assessment.</w:t>
      </w:r>
    </w:p>
    <w:p w14:paraId="010316C0" w14:textId="77777777" w:rsidR="00811B67" w:rsidRDefault="00433442">
      <w:pPr>
        <w:rPr>
          <w:b/>
          <w:color w:val="073763"/>
          <w:sz w:val="24"/>
          <w:szCs w:val="24"/>
        </w:rPr>
      </w:pPr>
      <w:r>
        <w:rPr>
          <w:b/>
          <w:color w:val="073763"/>
          <w:sz w:val="24"/>
          <w:szCs w:val="24"/>
        </w:rPr>
        <w:t>5. Responsibilities</w:t>
      </w:r>
    </w:p>
    <w:p w14:paraId="6E8C6F22" w14:textId="77777777" w:rsidR="00811B67" w:rsidRDefault="00433442">
      <w:pPr>
        <w:rPr>
          <w:b/>
          <w:color w:val="073763"/>
          <w:sz w:val="24"/>
          <w:szCs w:val="24"/>
        </w:rPr>
      </w:pPr>
      <w:r>
        <w:rPr>
          <w:b/>
          <w:color w:val="073763"/>
          <w:sz w:val="24"/>
          <w:szCs w:val="24"/>
        </w:rPr>
        <w:t>The Headteacher</w:t>
      </w:r>
    </w:p>
    <w:p w14:paraId="1C904BB7" w14:textId="77777777" w:rsidR="00811B67" w:rsidRDefault="00433442">
      <w:pPr>
        <w:rPr>
          <w:color w:val="073763"/>
          <w:sz w:val="24"/>
          <w:szCs w:val="24"/>
        </w:rPr>
      </w:pPr>
      <w:r>
        <w:rPr>
          <w:color w:val="073763"/>
          <w:sz w:val="24"/>
          <w:szCs w:val="24"/>
        </w:rPr>
        <w:t>The Headteacher is responsible for:</w:t>
      </w:r>
    </w:p>
    <w:p w14:paraId="66B55AC2" w14:textId="77777777" w:rsidR="00811B67" w:rsidRDefault="00433442">
      <w:pPr>
        <w:numPr>
          <w:ilvl w:val="0"/>
          <w:numId w:val="4"/>
        </w:numPr>
        <w:pBdr>
          <w:top w:val="nil"/>
          <w:left w:val="nil"/>
          <w:bottom w:val="nil"/>
          <w:right w:val="nil"/>
          <w:between w:val="nil"/>
        </w:pBdr>
        <w:spacing w:after="0"/>
        <w:rPr>
          <w:b/>
          <w:color w:val="073763"/>
          <w:sz w:val="24"/>
          <w:szCs w:val="24"/>
        </w:rPr>
      </w:pPr>
      <w:r>
        <w:rPr>
          <w:color w:val="073763"/>
          <w:sz w:val="24"/>
          <w:szCs w:val="24"/>
        </w:rPr>
        <w:t>ensuring this policy is adhered and updated when necessary</w:t>
      </w:r>
      <w:r>
        <w:rPr>
          <w:b/>
          <w:color w:val="073763"/>
          <w:sz w:val="24"/>
          <w:szCs w:val="24"/>
          <w:u w:val="single"/>
        </w:rPr>
        <w:t xml:space="preserve"> </w:t>
      </w:r>
    </w:p>
    <w:p w14:paraId="5667B5EB" w14:textId="77777777" w:rsidR="00811B67" w:rsidRDefault="00433442">
      <w:pPr>
        <w:numPr>
          <w:ilvl w:val="0"/>
          <w:numId w:val="4"/>
        </w:numPr>
        <w:pBdr>
          <w:top w:val="nil"/>
          <w:left w:val="nil"/>
          <w:bottom w:val="nil"/>
          <w:right w:val="nil"/>
          <w:between w:val="nil"/>
        </w:pBdr>
        <w:spacing w:after="0"/>
        <w:rPr>
          <w:color w:val="073763"/>
          <w:sz w:val="24"/>
          <w:szCs w:val="24"/>
        </w:rPr>
      </w:pPr>
      <w:r>
        <w:rPr>
          <w:color w:val="073763"/>
          <w:sz w:val="24"/>
          <w:szCs w:val="24"/>
        </w:rPr>
        <w:t xml:space="preserve">ensuring all school staff are aware of and comply with this policy </w:t>
      </w:r>
    </w:p>
    <w:p w14:paraId="63BAD25C" w14:textId="77777777" w:rsidR="00811B67" w:rsidRDefault="00433442">
      <w:pPr>
        <w:numPr>
          <w:ilvl w:val="0"/>
          <w:numId w:val="4"/>
        </w:numPr>
        <w:pBdr>
          <w:top w:val="nil"/>
          <w:left w:val="nil"/>
          <w:bottom w:val="nil"/>
          <w:right w:val="nil"/>
          <w:between w:val="nil"/>
        </w:pBdr>
        <w:spacing w:after="0"/>
        <w:rPr>
          <w:color w:val="073763"/>
          <w:sz w:val="24"/>
          <w:szCs w:val="24"/>
        </w:rPr>
      </w:pPr>
      <w:r>
        <w:rPr>
          <w:color w:val="073763"/>
          <w:sz w:val="24"/>
          <w:szCs w:val="24"/>
        </w:rPr>
        <w:t>monitoring the effectiveness of this policy.</w:t>
      </w:r>
    </w:p>
    <w:p w14:paraId="1124F309" w14:textId="77777777" w:rsidR="00811B67" w:rsidRDefault="00811B67">
      <w:pPr>
        <w:spacing w:after="0"/>
        <w:rPr>
          <w:color w:val="073763"/>
          <w:sz w:val="24"/>
          <w:szCs w:val="24"/>
        </w:rPr>
      </w:pPr>
    </w:p>
    <w:p w14:paraId="518C4B0E" w14:textId="77777777" w:rsidR="00811B67" w:rsidRDefault="00811B67">
      <w:pPr>
        <w:rPr>
          <w:b/>
          <w:color w:val="073763"/>
          <w:sz w:val="24"/>
          <w:szCs w:val="24"/>
        </w:rPr>
      </w:pPr>
    </w:p>
    <w:p w14:paraId="0E282710" w14:textId="77777777" w:rsidR="00811B67" w:rsidRDefault="00433442">
      <w:pPr>
        <w:rPr>
          <w:b/>
          <w:color w:val="073763"/>
          <w:sz w:val="24"/>
          <w:szCs w:val="24"/>
        </w:rPr>
      </w:pPr>
      <w:r>
        <w:rPr>
          <w:b/>
          <w:color w:val="073763"/>
          <w:sz w:val="24"/>
          <w:szCs w:val="24"/>
        </w:rPr>
        <w:lastRenderedPageBreak/>
        <w:t>Governing Body</w:t>
      </w:r>
    </w:p>
    <w:p w14:paraId="356F5586" w14:textId="77777777" w:rsidR="00811B67" w:rsidRDefault="00433442">
      <w:pPr>
        <w:rPr>
          <w:color w:val="073763"/>
          <w:sz w:val="24"/>
          <w:szCs w:val="24"/>
        </w:rPr>
      </w:pPr>
      <w:r>
        <w:rPr>
          <w:color w:val="073763"/>
          <w:sz w:val="24"/>
          <w:szCs w:val="24"/>
        </w:rPr>
        <w:t xml:space="preserve">The Governing Body has responsibility for: </w:t>
      </w:r>
    </w:p>
    <w:p w14:paraId="0B30BED0" w14:textId="77777777" w:rsidR="00811B67" w:rsidRDefault="00433442">
      <w:pPr>
        <w:numPr>
          <w:ilvl w:val="0"/>
          <w:numId w:val="3"/>
        </w:numPr>
        <w:spacing w:after="0" w:line="240" w:lineRule="auto"/>
        <w:rPr>
          <w:color w:val="073763"/>
          <w:sz w:val="24"/>
          <w:szCs w:val="24"/>
        </w:rPr>
      </w:pPr>
      <w:r>
        <w:rPr>
          <w:color w:val="073763"/>
          <w:sz w:val="24"/>
          <w:szCs w:val="24"/>
        </w:rPr>
        <w:t xml:space="preserve">ensuring that the school complies with this policy </w:t>
      </w:r>
    </w:p>
    <w:p w14:paraId="6814EFD3"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 xml:space="preserve">delegated powers and responsibilities to the Headteacher to ensure that school personnel and pupils are aware of this policy </w:t>
      </w:r>
    </w:p>
    <w:p w14:paraId="06416FB0"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 xml:space="preserve">delegated powers and responsibilities to the Headteacher to ensure all visitors to the school are aware of and comply with this policy </w:t>
      </w:r>
    </w:p>
    <w:p w14:paraId="176653FC"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 xml:space="preserve">ensuring policies are made available to parents </w:t>
      </w:r>
    </w:p>
    <w:p w14:paraId="4BB0A1FE"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the effective implementation, monitoring and evaluation of this policy.</w:t>
      </w:r>
    </w:p>
    <w:p w14:paraId="524376FF" w14:textId="77777777" w:rsidR="00811B67" w:rsidRDefault="00811B67">
      <w:pPr>
        <w:spacing w:after="0" w:line="360" w:lineRule="auto"/>
        <w:rPr>
          <w:color w:val="073763"/>
          <w:sz w:val="24"/>
          <w:szCs w:val="24"/>
        </w:rPr>
      </w:pPr>
    </w:p>
    <w:p w14:paraId="0138F9CB" w14:textId="77777777" w:rsidR="00811B67" w:rsidRDefault="00433442">
      <w:pPr>
        <w:rPr>
          <w:b/>
          <w:color w:val="073763"/>
          <w:sz w:val="24"/>
          <w:szCs w:val="24"/>
        </w:rPr>
      </w:pPr>
      <w:r>
        <w:rPr>
          <w:b/>
          <w:color w:val="073763"/>
          <w:sz w:val="24"/>
          <w:szCs w:val="24"/>
        </w:rPr>
        <w:t>The Senior Leadership Team</w:t>
      </w:r>
    </w:p>
    <w:p w14:paraId="01D39C78" w14:textId="77777777" w:rsidR="00811B67" w:rsidRDefault="00433442">
      <w:pPr>
        <w:rPr>
          <w:color w:val="073763"/>
          <w:sz w:val="24"/>
          <w:szCs w:val="24"/>
          <w:u w:val="single"/>
        </w:rPr>
      </w:pPr>
      <w:r>
        <w:rPr>
          <w:color w:val="073763"/>
          <w:sz w:val="24"/>
          <w:szCs w:val="24"/>
        </w:rPr>
        <w:t xml:space="preserve"> The SLT will</w:t>
      </w:r>
      <w:r>
        <w:rPr>
          <w:color w:val="073763"/>
          <w:sz w:val="24"/>
          <w:szCs w:val="24"/>
          <w:u w:val="single"/>
        </w:rPr>
        <w:t>:</w:t>
      </w:r>
    </w:p>
    <w:p w14:paraId="2E265228"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lead the development of this policy throughout the school</w:t>
      </w:r>
    </w:p>
    <w:p w14:paraId="0F2A8E1A"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 xml:space="preserve">work closely with the Headteacher to provide guidance and support to all staff </w:t>
      </w:r>
    </w:p>
    <w:p w14:paraId="6E9A4429"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 xml:space="preserve">provide training for all staff on induction and when the need arises </w:t>
      </w:r>
    </w:p>
    <w:p w14:paraId="2F35D0BE" w14:textId="77777777" w:rsidR="00811B67" w:rsidRDefault="00433442">
      <w:pPr>
        <w:numPr>
          <w:ilvl w:val="0"/>
          <w:numId w:val="3"/>
        </w:numPr>
        <w:pBdr>
          <w:top w:val="nil"/>
          <w:left w:val="nil"/>
          <w:bottom w:val="nil"/>
          <w:right w:val="nil"/>
          <w:between w:val="nil"/>
        </w:pBdr>
        <w:spacing w:after="0" w:line="240" w:lineRule="auto"/>
        <w:rPr>
          <w:color w:val="073763"/>
          <w:sz w:val="24"/>
          <w:szCs w:val="24"/>
        </w:rPr>
      </w:pPr>
      <w:r>
        <w:rPr>
          <w:color w:val="073763"/>
          <w:sz w:val="24"/>
          <w:szCs w:val="24"/>
        </w:rPr>
        <w:t xml:space="preserve">keep up to date with new developments and resources </w:t>
      </w:r>
    </w:p>
    <w:p w14:paraId="3E95E436" w14:textId="77777777" w:rsidR="00811B67" w:rsidRDefault="00433442">
      <w:pPr>
        <w:numPr>
          <w:ilvl w:val="0"/>
          <w:numId w:val="5"/>
        </w:numPr>
        <w:spacing w:after="0" w:line="240" w:lineRule="auto"/>
        <w:rPr>
          <w:b/>
          <w:color w:val="073763"/>
          <w:sz w:val="24"/>
          <w:szCs w:val="24"/>
        </w:rPr>
      </w:pPr>
      <w:r>
        <w:rPr>
          <w:color w:val="073763"/>
          <w:sz w:val="24"/>
          <w:szCs w:val="24"/>
        </w:rPr>
        <w:t>monitor the effectiveness of this policy and report any findings to the Headteacher</w:t>
      </w:r>
    </w:p>
    <w:p w14:paraId="1760C7A2" w14:textId="77777777" w:rsidR="00811B67" w:rsidRDefault="00811B67">
      <w:pPr>
        <w:spacing w:after="0" w:line="240" w:lineRule="auto"/>
        <w:rPr>
          <w:b/>
          <w:color w:val="073763"/>
          <w:sz w:val="24"/>
          <w:szCs w:val="24"/>
        </w:rPr>
      </w:pPr>
    </w:p>
    <w:p w14:paraId="76D7476C" w14:textId="77777777" w:rsidR="00811B67" w:rsidRDefault="00433442">
      <w:pPr>
        <w:spacing w:after="0" w:line="240" w:lineRule="auto"/>
        <w:rPr>
          <w:b/>
          <w:color w:val="073763"/>
          <w:sz w:val="24"/>
          <w:szCs w:val="24"/>
        </w:rPr>
      </w:pPr>
      <w:r>
        <w:rPr>
          <w:b/>
          <w:color w:val="073763"/>
          <w:sz w:val="24"/>
          <w:szCs w:val="24"/>
        </w:rPr>
        <w:t>Staff members</w:t>
      </w:r>
    </w:p>
    <w:p w14:paraId="3BDBF591" w14:textId="77777777" w:rsidR="00811B67" w:rsidRDefault="00811B67">
      <w:pPr>
        <w:spacing w:after="0" w:line="240" w:lineRule="auto"/>
        <w:rPr>
          <w:b/>
          <w:color w:val="073763"/>
          <w:sz w:val="24"/>
          <w:szCs w:val="24"/>
        </w:rPr>
      </w:pPr>
    </w:p>
    <w:p w14:paraId="006894EB" w14:textId="77777777" w:rsidR="00811B67" w:rsidRDefault="00433442">
      <w:pPr>
        <w:spacing w:line="240" w:lineRule="auto"/>
        <w:rPr>
          <w:color w:val="073763"/>
          <w:sz w:val="24"/>
          <w:szCs w:val="24"/>
        </w:rPr>
      </w:pPr>
      <w:r>
        <w:rPr>
          <w:color w:val="073763"/>
          <w:sz w:val="24"/>
          <w:szCs w:val="24"/>
        </w:rPr>
        <w:t xml:space="preserve">School staff are expected to comply with all aspects of this policy. </w:t>
      </w:r>
    </w:p>
    <w:p w14:paraId="4725BBA9" w14:textId="77777777" w:rsidR="00811B67" w:rsidRDefault="00433442">
      <w:pPr>
        <w:spacing w:after="0" w:line="240" w:lineRule="auto"/>
        <w:rPr>
          <w:b/>
          <w:color w:val="073763"/>
          <w:sz w:val="24"/>
          <w:szCs w:val="24"/>
        </w:rPr>
      </w:pPr>
      <w:r>
        <w:rPr>
          <w:b/>
          <w:color w:val="073763"/>
          <w:sz w:val="24"/>
          <w:szCs w:val="24"/>
        </w:rPr>
        <w:t>School Pupils</w:t>
      </w:r>
    </w:p>
    <w:p w14:paraId="0D9D1665" w14:textId="77777777" w:rsidR="00811B67" w:rsidRDefault="00811B67">
      <w:pPr>
        <w:spacing w:after="0" w:line="240" w:lineRule="auto"/>
        <w:rPr>
          <w:color w:val="073763"/>
          <w:sz w:val="24"/>
          <w:szCs w:val="24"/>
        </w:rPr>
      </w:pPr>
    </w:p>
    <w:p w14:paraId="5E70D3F1" w14:textId="77777777" w:rsidR="00811B67" w:rsidRDefault="00433442">
      <w:pPr>
        <w:spacing w:after="0" w:line="240" w:lineRule="auto"/>
        <w:rPr>
          <w:color w:val="073763"/>
          <w:sz w:val="24"/>
          <w:szCs w:val="24"/>
        </w:rPr>
      </w:pPr>
      <w:r>
        <w:rPr>
          <w:color w:val="073763"/>
          <w:sz w:val="24"/>
          <w:szCs w:val="24"/>
        </w:rPr>
        <w:t xml:space="preserve">Pupils are expected to: </w:t>
      </w:r>
    </w:p>
    <w:p w14:paraId="297FA7AF" w14:textId="77777777" w:rsidR="00811B67" w:rsidRDefault="00811B67">
      <w:pPr>
        <w:spacing w:after="0"/>
        <w:rPr>
          <w:color w:val="073763"/>
          <w:sz w:val="24"/>
          <w:szCs w:val="24"/>
        </w:rPr>
      </w:pPr>
    </w:p>
    <w:p w14:paraId="2150A3F7" w14:textId="77777777" w:rsidR="00811B67" w:rsidRDefault="00433442">
      <w:pPr>
        <w:numPr>
          <w:ilvl w:val="0"/>
          <w:numId w:val="5"/>
        </w:numPr>
        <w:pBdr>
          <w:top w:val="nil"/>
          <w:left w:val="nil"/>
          <w:bottom w:val="nil"/>
          <w:right w:val="nil"/>
          <w:between w:val="nil"/>
        </w:pBdr>
        <w:spacing w:after="0" w:line="240" w:lineRule="auto"/>
        <w:rPr>
          <w:color w:val="073763"/>
          <w:sz w:val="24"/>
          <w:szCs w:val="24"/>
        </w:rPr>
      </w:pPr>
      <w:r>
        <w:rPr>
          <w:color w:val="073763"/>
          <w:sz w:val="24"/>
          <w:szCs w:val="24"/>
        </w:rPr>
        <w:t xml:space="preserve">be aware of and comply with this policy </w:t>
      </w:r>
    </w:p>
    <w:p w14:paraId="2DAF07D5" w14:textId="77777777" w:rsidR="00811B67" w:rsidRDefault="00433442">
      <w:pPr>
        <w:numPr>
          <w:ilvl w:val="0"/>
          <w:numId w:val="5"/>
        </w:numPr>
        <w:spacing w:after="0" w:line="240" w:lineRule="auto"/>
        <w:rPr>
          <w:color w:val="073763"/>
          <w:sz w:val="24"/>
          <w:szCs w:val="24"/>
        </w:rPr>
      </w:pPr>
      <w:r>
        <w:rPr>
          <w:color w:val="073763"/>
          <w:sz w:val="24"/>
          <w:szCs w:val="24"/>
        </w:rPr>
        <w:t>self-assess, peer assess and respond to feedback where appropriate.</w:t>
      </w:r>
    </w:p>
    <w:p w14:paraId="2ECC4CB3" w14:textId="77777777" w:rsidR="00811B67" w:rsidRDefault="00811B67">
      <w:pPr>
        <w:spacing w:after="0" w:line="360" w:lineRule="auto"/>
        <w:rPr>
          <w:color w:val="073763"/>
          <w:sz w:val="24"/>
          <w:szCs w:val="24"/>
        </w:rPr>
      </w:pPr>
    </w:p>
    <w:p w14:paraId="6EA72C17" w14:textId="77777777" w:rsidR="00811B67" w:rsidRDefault="00433442">
      <w:pPr>
        <w:rPr>
          <w:b/>
          <w:color w:val="073763"/>
          <w:sz w:val="24"/>
          <w:szCs w:val="24"/>
        </w:rPr>
      </w:pPr>
      <w:r>
        <w:rPr>
          <w:b/>
          <w:color w:val="073763"/>
          <w:sz w:val="24"/>
          <w:szCs w:val="24"/>
        </w:rPr>
        <w:t>6. Procedures</w:t>
      </w:r>
    </w:p>
    <w:p w14:paraId="1E536FFC" w14:textId="77777777" w:rsidR="00811B67" w:rsidRPr="0040625A" w:rsidRDefault="00433442">
      <w:pPr>
        <w:rPr>
          <w:b/>
          <w:color w:val="002060"/>
          <w:sz w:val="24"/>
          <w:szCs w:val="24"/>
        </w:rPr>
      </w:pPr>
      <w:r w:rsidRPr="0040625A">
        <w:rPr>
          <w:b/>
          <w:color w:val="002060"/>
          <w:sz w:val="24"/>
          <w:szCs w:val="24"/>
        </w:rPr>
        <w:t xml:space="preserve">Expectations of Marking and Feedback </w:t>
      </w:r>
    </w:p>
    <w:p w14:paraId="11578FE5" w14:textId="7C9D2791" w:rsidR="002A7DCC" w:rsidRPr="002A7DCC" w:rsidRDefault="00433442" w:rsidP="002A7DCC">
      <w:pPr>
        <w:numPr>
          <w:ilvl w:val="0"/>
          <w:numId w:val="2"/>
        </w:numPr>
        <w:spacing w:after="0"/>
        <w:rPr>
          <w:color w:val="002060"/>
          <w:sz w:val="24"/>
          <w:szCs w:val="24"/>
        </w:rPr>
      </w:pPr>
      <w:r w:rsidRPr="002A7DCC">
        <w:rPr>
          <w:color w:val="002060"/>
          <w:sz w:val="24"/>
          <w:szCs w:val="24"/>
        </w:rPr>
        <w:t>All pupil work is marked in some way. There should be a range of: acknowledgement marking, peer/self, immediate/live and verbal</w:t>
      </w:r>
      <w:r w:rsidR="002A7DCC" w:rsidRPr="002A7DCC">
        <w:rPr>
          <w:color w:val="002060"/>
          <w:sz w:val="24"/>
          <w:szCs w:val="24"/>
        </w:rPr>
        <w:t>. This should take the form of: Closing the gap feedback, acknowledgement or providing an action or question to deepen understanding/ correct errors</w:t>
      </w:r>
    </w:p>
    <w:p w14:paraId="0784C859" w14:textId="77777777" w:rsidR="002A7DCC" w:rsidRPr="002A7DCC" w:rsidRDefault="00433442" w:rsidP="002A7DCC">
      <w:pPr>
        <w:numPr>
          <w:ilvl w:val="0"/>
          <w:numId w:val="7"/>
        </w:numPr>
        <w:pBdr>
          <w:top w:val="nil"/>
          <w:left w:val="nil"/>
          <w:bottom w:val="nil"/>
          <w:right w:val="nil"/>
          <w:between w:val="nil"/>
        </w:pBdr>
        <w:spacing w:after="0"/>
        <w:rPr>
          <w:color w:val="002060"/>
          <w:sz w:val="24"/>
          <w:szCs w:val="24"/>
        </w:rPr>
      </w:pPr>
      <w:r w:rsidRPr="002A7DCC">
        <w:rPr>
          <w:color w:val="002060"/>
          <w:sz w:val="24"/>
          <w:szCs w:val="24"/>
        </w:rPr>
        <w:t>All work should have a learning objective</w:t>
      </w:r>
    </w:p>
    <w:p w14:paraId="0B41E408" w14:textId="17287E5F" w:rsidR="00811B67" w:rsidRPr="002A7DCC" w:rsidRDefault="00433442" w:rsidP="002A7DCC">
      <w:pPr>
        <w:numPr>
          <w:ilvl w:val="0"/>
          <w:numId w:val="7"/>
        </w:numPr>
        <w:pBdr>
          <w:top w:val="nil"/>
          <w:left w:val="nil"/>
          <w:bottom w:val="nil"/>
          <w:right w:val="nil"/>
          <w:between w:val="nil"/>
        </w:pBdr>
        <w:spacing w:after="0"/>
        <w:rPr>
          <w:color w:val="002060"/>
          <w:sz w:val="24"/>
          <w:szCs w:val="24"/>
        </w:rPr>
      </w:pPr>
      <w:r w:rsidRPr="002A7DCC">
        <w:rPr>
          <w:color w:val="002060"/>
          <w:sz w:val="24"/>
          <w:szCs w:val="24"/>
        </w:rPr>
        <w:t xml:space="preserve">For English and Mathematics, there should be a balance of teacher and child marking </w:t>
      </w:r>
    </w:p>
    <w:p w14:paraId="79D5CDDC" w14:textId="77777777" w:rsidR="00811B67" w:rsidRPr="002A7DCC" w:rsidRDefault="00433442">
      <w:pPr>
        <w:numPr>
          <w:ilvl w:val="0"/>
          <w:numId w:val="7"/>
        </w:numPr>
        <w:pBdr>
          <w:top w:val="nil"/>
          <w:left w:val="nil"/>
          <w:bottom w:val="nil"/>
          <w:right w:val="nil"/>
          <w:between w:val="nil"/>
        </w:pBdr>
        <w:spacing w:after="0"/>
        <w:rPr>
          <w:color w:val="002060"/>
          <w:sz w:val="24"/>
          <w:szCs w:val="24"/>
        </w:rPr>
      </w:pPr>
      <w:r w:rsidRPr="002A7DCC">
        <w:rPr>
          <w:color w:val="002060"/>
          <w:sz w:val="24"/>
          <w:szCs w:val="24"/>
        </w:rPr>
        <w:t xml:space="preserve">Pupils’ peer or self-marking should be reviewed by the class teacher </w:t>
      </w:r>
    </w:p>
    <w:p w14:paraId="1A4771A7" w14:textId="5DA0BD3E" w:rsidR="00811B67" w:rsidRPr="002A7DCC" w:rsidRDefault="00433442">
      <w:pPr>
        <w:numPr>
          <w:ilvl w:val="0"/>
          <w:numId w:val="7"/>
        </w:numPr>
        <w:pBdr>
          <w:top w:val="nil"/>
          <w:left w:val="nil"/>
          <w:bottom w:val="nil"/>
          <w:right w:val="nil"/>
          <w:between w:val="nil"/>
        </w:pBdr>
        <w:spacing w:after="0"/>
        <w:rPr>
          <w:color w:val="002060"/>
          <w:sz w:val="24"/>
          <w:szCs w:val="24"/>
        </w:rPr>
      </w:pPr>
      <w:r w:rsidRPr="002A7DCC">
        <w:rPr>
          <w:color w:val="002060"/>
          <w:sz w:val="24"/>
          <w:szCs w:val="24"/>
        </w:rPr>
        <w:lastRenderedPageBreak/>
        <w:t xml:space="preserve">Where support has been provided by an adult, the </w:t>
      </w:r>
      <w:r w:rsidR="002A7DCC" w:rsidRPr="002A7DCC">
        <w:rPr>
          <w:color w:val="002060"/>
          <w:sz w:val="24"/>
          <w:szCs w:val="24"/>
        </w:rPr>
        <w:t xml:space="preserve">symbol AS </w:t>
      </w:r>
      <w:proofErr w:type="gramStart"/>
      <w:r w:rsidR="002A7DCC" w:rsidRPr="002A7DCC">
        <w:rPr>
          <w:color w:val="002060"/>
          <w:sz w:val="24"/>
          <w:szCs w:val="24"/>
        </w:rPr>
        <w:t>( to</w:t>
      </w:r>
      <w:proofErr w:type="gramEnd"/>
      <w:r w:rsidR="002A7DCC" w:rsidRPr="002A7DCC">
        <w:rPr>
          <w:color w:val="002060"/>
          <w:sz w:val="24"/>
          <w:szCs w:val="24"/>
        </w:rPr>
        <w:t xml:space="preserve"> indicate adult support) is used.</w:t>
      </w:r>
    </w:p>
    <w:p w14:paraId="3DAD208A" w14:textId="77777777" w:rsidR="00DF3CA7" w:rsidRPr="00DF3CA7" w:rsidRDefault="00433442" w:rsidP="002A7DCC">
      <w:pPr>
        <w:numPr>
          <w:ilvl w:val="0"/>
          <w:numId w:val="7"/>
        </w:numPr>
        <w:pBdr>
          <w:top w:val="nil"/>
          <w:left w:val="nil"/>
          <w:bottom w:val="nil"/>
          <w:right w:val="nil"/>
          <w:between w:val="nil"/>
        </w:pBdr>
        <w:spacing w:after="0"/>
        <w:rPr>
          <w:color w:val="002060"/>
          <w:sz w:val="24"/>
          <w:szCs w:val="24"/>
        </w:rPr>
      </w:pPr>
      <w:r w:rsidRPr="00DF3CA7">
        <w:rPr>
          <w:color w:val="002060"/>
          <w:sz w:val="24"/>
          <w:szCs w:val="24"/>
        </w:rPr>
        <w:t>In English each child should have one piece of work (</w:t>
      </w:r>
      <w:proofErr w:type="gramStart"/>
      <w:r w:rsidRPr="00DF3CA7">
        <w:rPr>
          <w:color w:val="002060"/>
          <w:sz w:val="24"/>
          <w:szCs w:val="24"/>
        </w:rPr>
        <w:t>e.g.</w:t>
      </w:r>
      <w:proofErr w:type="gramEnd"/>
      <w:r w:rsidRPr="00DF3CA7">
        <w:rPr>
          <w:color w:val="002060"/>
          <w:sz w:val="24"/>
          <w:szCs w:val="24"/>
        </w:rPr>
        <w:t xml:space="preserve"> </w:t>
      </w:r>
      <w:r w:rsidR="002A7DCC" w:rsidRPr="00DF3CA7">
        <w:rPr>
          <w:color w:val="002060"/>
          <w:sz w:val="24"/>
          <w:szCs w:val="24"/>
        </w:rPr>
        <w:t xml:space="preserve">extended piece) </w:t>
      </w:r>
      <w:r w:rsidRPr="00DF3CA7">
        <w:rPr>
          <w:color w:val="002060"/>
          <w:sz w:val="24"/>
          <w:szCs w:val="24"/>
        </w:rPr>
        <w:t>marked in detail</w:t>
      </w:r>
      <w:r w:rsidR="002A7DCC" w:rsidRPr="00DF3CA7">
        <w:rPr>
          <w:color w:val="002060"/>
          <w:sz w:val="24"/>
          <w:szCs w:val="24"/>
        </w:rPr>
        <w:t xml:space="preserve"> to improve the work / </w:t>
      </w:r>
      <w:r w:rsidR="00DF3CA7" w:rsidRPr="00DF3CA7">
        <w:rPr>
          <w:color w:val="002060"/>
          <w:sz w:val="24"/>
          <w:szCs w:val="24"/>
        </w:rPr>
        <w:t>extend pupil’s knowledge</w:t>
      </w:r>
    </w:p>
    <w:p w14:paraId="41DFC98B" w14:textId="35C61EE8" w:rsidR="00811B67" w:rsidRPr="00DF3CA7" w:rsidRDefault="00433442" w:rsidP="002A7DCC">
      <w:pPr>
        <w:numPr>
          <w:ilvl w:val="0"/>
          <w:numId w:val="7"/>
        </w:numPr>
        <w:pBdr>
          <w:top w:val="nil"/>
          <w:left w:val="nil"/>
          <w:bottom w:val="nil"/>
          <w:right w:val="nil"/>
          <w:between w:val="nil"/>
        </w:pBdr>
        <w:spacing w:after="0"/>
        <w:rPr>
          <w:color w:val="002060"/>
          <w:sz w:val="24"/>
          <w:szCs w:val="24"/>
        </w:rPr>
      </w:pPr>
      <w:r w:rsidRPr="00DF3CA7">
        <w:rPr>
          <w:color w:val="002060"/>
          <w:sz w:val="24"/>
          <w:szCs w:val="24"/>
        </w:rPr>
        <w:t xml:space="preserve"> Pupils in KS1 will work towards peer and self- marking where appropriate. </w:t>
      </w:r>
    </w:p>
    <w:p w14:paraId="4143A3FA" w14:textId="77777777" w:rsidR="00811B67" w:rsidRPr="00DF3CA7" w:rsidRDefault="00433442">
      <w:pPr>
        <w:numPr>
          <w:ilvl w:val="0"/>
          <w:numId w:val="7"/>
        </w:numPr>
        <w:pBdr>
          <w:top w:val="nil"/>
          <w:left w:val="nil"/>
          <w:bottom w:val="nil"/>
          <w:right w:val="nil"/>
          <w:between w:val="nil"/>
        </w:pBdr>
        <w:spacing w:after="0"/>
        <w:rPr>
          <w:color w:val="002060"/>
          <w:sz w:val="24"/>
          <w:szCs w:val="24"/>
        </w:rPr>
      </w:pPr>
      <w:r w:rsidRPr="00DF3CA7">
        <w:rPr>
          <w:color w:val="002060"/>
          <w:sz w:val="24"/>
          <w:szCs w:val="24"/>
        </w:rPr>
        <w:t xml:space="preserve">Cover supervisors, HLTAs and supply teachers need to mark and/or initial work if taking the class in liaison with the class teacher. </w:t>
      </w:r>
    </w:p>
    <w:p w14:paraId="5AF6766D" w14:textId="77777777" w:rsidR="00811B67" w:rsidRPr="00DF3CA7" w:rsidRDefault="00433442">
      <w:pPr>
        <w:numPr>
          <w:ilvl w:val="0"/>
          <w:numId w:val="7"/>
        </w:numPr>
        <w:spacing w:after="0"/>
        <w:rPr>
          <w:color w:val="002060"/>
          <w:sz w:val="24"/>
          <w:szCs w:val="24"/>
        </w:rPr>
      </w:pPr>
      <w:r w:rsidRPr="00DF3CA7">
        <w:rPr>
          <w:color w:val="002060"/>
          <w:sz w:val="24"/>
          <w:szCs w:val="24"/>
        </w:rPr>
        <w:t>Some marking will be introduced in Reception in preparation for KS1, although it is expected that children will be given verbal feedback at this stage.</w:t>
      </w:r>
    </w:p>
    <w:p w14:paraId="3C2A0DD0" w14:textId="0C9C7CC8" w:rsidR="00811B67" w:rsidRDefault="00433442">
      <w:pPr>
        <w:ind w:left="360"/>
        <w:rPr>
          <w:b/>
          <w:color w:val="002060"/>
          <w:sz w:val="24"/>
          <w:szCs w:val="24"/>
        </w:rPr>
      </w:pPr>
      <w:r w:rsidRPr="00DF3CA7">
        <w:rPr>
          <w:b/>
          <w:color w:val="002060"/>
          <w:sz w:val="24"/>
          <w:szCs w:val="24"/>
        </w:rPr>
        <w:t>All children’s work in their books should be marked in line with the procedures listed below.</w:t>
      </w:r>
    </w:p>
    <w:p w14:paraId="6A6BB79B" w14:textId="416FA2EE" w:rsidR="00DF3CA7" w:rsidRDefault="00DF3CA7">
      <w:pPr>
        <w:ind w:left="360"/>
        <w:rPr>
          <w:b/>
          <w:color w:val="002060"/>
          <w:sz w:val="24"/>
          <w:szCs w:val="24"/>
        </w:rPr>
      </w:pPr>
    </w:p>
    <w:p w14:paraId="72CA5455" w14:textId="7543464E" w:rsidR="00DF3CA7" w:rsidRPr="00DF3CA7" w:rsidRDefault="00DF3CA7" w:rsidP="00DF3CA7">
      <w:pPr>
        <w:ind w:left="360"/>
        <w:jc w:val="center"/>
        <w:rPr>
          <w:b/>
          <w:color w:val="002060"/>
          <w:sz w:val="24"/>
          <w:szCs w:val="24"/>
        </w:rPr>
      </w:pPr>
      <w:r>
        <w:rPr>
          <w:b/>
          <w:color w:val="002060"/>
          <w:sz w:val="24"/>
          <w:szCs w:val="24"/>
        </w:rPr>
        <w:t>MARKING/FEEDBACK PROCEDURE</w:t>
      </w:r>
    </w:p>
    <w:p w14:paraId="3460B2B7" w14:textId="77777777" w:rsidR="00811B67" w:rsidRPr="00DF3CA7" w:rsidRDefault="00433442">
      <w:pPr>
        <w:rPr>
          <w:b/>
          <w:color w:val="002060"/>
          <w:sz w:val="24"/>
          <w:szCs w:val="24"/>
          <w:u w:val="single"/>
        </w:rPr>
      </w:pPr>
      <w:r w:rsidRPr="00DF3CA7">
        <w:rPr>
          <w:b/>
          <w:color w:val="002060"/>
          <w:sz w:val="24"/>
          <w:szCs w:val="24"/>
        </w:rPr>
        <w:t>At Blakehill, considerable emphasis is placed on the provision of immediate feedback and adults should aim to give as much feedback as possible during lessons while the children are working. This is known as live marking.</w:t>
      </w:r>
    </w:p>
    <w:p w14:paraId="7CB4DB43" w14:textId="77777777" w:rsidR="00811B67" w:rsidRPr="00DF3CA7" w:rsidRDefault="00433442">
      <w:pPr>
        <w:rPr>
          <w:color w:val="002060"/>
          <w:sz w:val="24"/>
          <w:szCs w:val="24"/>
        </w:rPr>
      </w:pPr>
      <w:r w:rsidRPr="00DF3CA7">
        <w:rPr>
          <w:color w:val="002060"/>
          <w:sz w:val="24"/>
          <w:szCs w:val="24"/>
        </w:rPr>
        <w:t>Marking and feedback by staff should take some of the following forms as appropriate to the work:</w:t>
      </w:r>
    </w:p>
    <w:p w14:paraId="414C8FCD"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The learning objective / success criteria should be marked in accordance to the school’s marking code. e.g. </w:t>
      </w:r>
    </w:p>
    <w:p w14:paraId="31358C0E" w14:textId="77777777" w:rsidR="00811B67" w:rsidRPr="00DF3CA7" w:rsidRDefault="00433442">
      <w:pPr>
        <w:pBdr>
          <w:top w:val="nil"/>
          <w:left w:val="nil"/>
          <w:bottom w:val="nil"/>
          <w:right w:val="nil"/>
          <w:between w:val="nil"/>
        </w:pBdr>
        <w:spacing w:after="0"/>
        <w:ind w:left="1080" w:firstLine="360"/>
        <w:rPr>
          <w:i/>
          <w:color w:val="002060"/>
          <w:sz w:val="24"/>
          <w:szCs w:val="24"/>
        </w:rPr>
      </w:pPr>
      <w:r w:rsidRPr="00DF3CA7">
        <w:rPr>
          <w:i/>
          <w:color w:val="002060"/>
          <w:sz w:val="24"/>
          <w:szCs w:val="24"/>
        </w:rPr>
        <w:t>Green highlighter – objective/criteria achieved</w:t>
      </w:r>
    </w:p>
    <w:p w14:paraId="6E4AD418" w14:textId="77777777" w:rsidR="00811B67" w:rsidRPr="00DF3CA7" w:rsidRDefault="00433442">
      <w:pPr>
        <w:pBdr>
          <w:top w:val="nil"/>
          <w:left w:val="nil"/>
          <w:bottom w:val="nil"/>
          <w:right w:val="nil"/>
          <w:between w:val="nil"/>
        </w:pBdr>
        <w:spacing w:after="0"/>
        <w:ind w:left="720" w:firstLine="720"/>
        <w:rPr>
          <w:i/>
          <w:color w:val="002060"/>
          <w:sz w:val="24"/>
          <w:szCs w:val="24"/>
        </w:rPr>
      </w:pPr>
      <w:r w:rsidRPr="00DF3CA7">
        <w:rPr>
          <w:i/>
          <w:color w:val="002060"/>
          <w:sz w:val="24"/>
          <w:szCs w:val="24"/>
        </w:rPr>
        <w:t>Pink highlighter – objective/criteria not achieved</w:t>
      </w:r>
    </w:p>
    <w:p w14:paraId="47B782D9" w14:textId="77777777" w:rsidR="00811B67" w:rsidRPr="00805AE6" w:rsidRDefault="00433442">
      <w:pPr>
        <w:pBdr>
          <w:top w:val="nil"/>
          <w:left w:val="nil"/>
          <w:bottom w:val="nil"/>
          <w:right w:val="nil"/>
          <w:between w:val="nil"/>
        </w:pBdr>
        <w:spacing w:after="0"/>
        <w:ind w:left="1080" w:firstLine="360"/>
        <w:rPr>
          <w:i/>
          <w:color w:val="FF0000"/>
          <w:sz w:val="24"/>
          <w:szCs w:val="24"/>
        </w:rPr>
      </w:pPr>
      <w:r w:rsidRPr="00DF3CA7">
        <w:rPr>
          <w:i/>
          <w:color w:val="002060"/>
          <w:sz w:val="24"/>
          <w:szCs w:val="24"/>
        </w:rPr>
        <w:t>Yellow – objective/criteria developing/working towards</w:t>
      </w:r>
      <w:r w:rsidRPr="00805AE6">
        <w:rPr>
          <w:i/>
          <w:color w:val="FF0000"/>
          <w:sz w:val="24"/>
          <w:szCs w:val="24"/>
        </w:rPr>
        <w:t xml:space="preserve">. </w:t>
      </w:r>
    </w:p>
    <w:p w14:paraId="6623887C" w14:textId="77777777" w:rsidR="00811B67" w:rsidRPr="00805AE6" w:rsidRDefault="00433442">
      <w:pPr>
        <w:pBdr>
          <w:top w:val="nil"/>
          <w:left w:val="nil"/>
          <w:bottom w:val="nil"/>
          <w:right w:val="nil"/>
          <w:between w:val="nil"/>
        </w:pBdr>
        <w:ind w:left="360"/>
        <w:rPr>
          <w:color w:val="FF0000"/>
          <w:sz w:val="24"/>
          <w:szCs w:val="24"/>
        </w:rPr>
      </w:pPr>
      <w:r w:rsidRPr="00805AE6">
        <w:rPr>
          <w:color w:val="FF0000"/>
          <w:sz w:val="24"/>
          <w:szCs w:val="24"/>
        </w:rPr>
        <w:t>.</w:t>
      </w:r>
    </w:p>
    <w:p w14:paraId="7C37EC16" w14:textId="34A7B76A"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Within a piece of a child’s work, green highlights can be used to indicate examples of positive aspects, </w:t>
      </w:r>
      <w:r w:rsidR="00DF3CA7" w:rsidRPr="00DF3CA7">
        <w:rPr>
          <w:color w:val="002060"/>
          <w:sz w:val="24"/>
          <w:szCs w:val="24"/>
        </w:rPr>
        <w:t xml:space="preserve">yellow to </w:t>
      </w:r>
      <w:proofErr w:type="spellStart"/>
      <w:r w:rsidR="00DF3CA7" w:rsidRPr="00DF3CA7">
        <w:rPr>
          <w:color w:val="002060"/>
          <w:sz w:val="24"/>
          <w:szCs w:val="24"/>
        </w:rPr>
        <w:t>indicat</w:t>
      </w:r>
      <w:proofErr w:type="spellEnd"/>
      <w:r w:rsidR="00DF3CA7" w:rsidRPr="00DF3CA7">
        <w:rPr>
          <w:color w:val="002060"/>
          <w:sz w:val="24"/>
          <w:szCs w:val="24"/>
        </w:rPr>
        <w:t xml:space="preserve"> partially met objective </w:t>
      </w:r>
      <w:proofErr w:type="gramStart"/>
      <w:r w:rsidR="00DF3CA7" w:rsidRPr="00DF3CA7">
        <w:rPr>
          <w:color w:val="002060"/>
          <w:sz w:val="24"/>
          <w:szCs w:val="24"/>
        </w:rPr>
        <w:t xml:space="preserve">and </w:t>
      </w:r>
      <w:r w:rsidRPr="00DF3CA7">
        <w:rPr>
          <w:color w:val="002060"/>
          <w:sz w:val="24"/>
          <w:szCs w:val="24"/>
        </w:rPr>
        <w:t xml:space="preserve"> pink</w:t>
      </w:r>
      <w:proofErr w:type="gramEnd"/>
      <w:r w:rsidRPr="00DF3CA7">
        <w:rPr>
          <w:color w:val="002060"/>
          <w:sz w:val="24"/>
          <w:szCs w:val="24"/>
        </w:rPr>
        <w:t xml:space="preserve"> highlights can be used to draw attention to errors or areas for development</w:t>
      </w:r>
    </w:p>
    <w:p w14:paraId="4185EB3D" w14:textId="2CBBDB25"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Agreed marking symbols are used by staff to ensure a consistent approach to marking</w:t>
      </w:r>
      <w:r w:rsidRPr="00DF3CA7">
        <w:rPr>
          <w:b/>
          <w:bCs/>
          <w:color w:val="002060"/>
          <w:sz w:val="24"/>
          <w:szCs w:val="24"/>
        </w:rPr>
        <w:t xml:space="preserve">. </w:t>
      </w:r>
      <w:r w:rsidR="00DF3CA7" w:rsidRPr="00DF3CA7">
        <w:rPr>
          <w:b/>
          <w:bCs/>
          <w:color w:val="002060"/>
          <w:sz w:val="24"/>
          <w:szCs w:val="24"/>
        </w:rPr>
        <w:t>VF</w:t>
      </w:r>
      <w:r w:rsidR="00DF3CA7" w:rsidRPr="00DF3CA7">
        <w:rPr>
          <w:color w:val="002060"/>
          <w:sz w:val="24"/>
          <w:szCs w:val="24"/>
        </w:rPr>
        <w:t xml:space="preserve">- verbal feedback, </w:t>
      </w:r>
      <w:r w:rsidR="00DF3CA7" w:rsidRPr="00DF3CA7">
        <w:rPr>
          <w:b/>
          <w:bCs/>
          <w:color w:val="002060"/>
          <w:sz w:val="24"/>
          <w:szCs w:val="24"/>
        </w:rPr>
        <w:t>AS</w:t>
      </w:r>
      <w:r w:rsidR="00DF3CA7" w:rsidRPr="00DF3CA7">
        <w:rPr>
          <w:color w:val="002060"/>
          <w:sz w:val="24"/>
          <w:szCs w:val="24"/>
        </w:rPr>
        <w:t xml:space="preserve"> adult support, </w:t>
      </w:r>
      <w:r w:rsidR="00DF3CA7" w:rsidRPr="00DF3CA7">
        <w:rPr>
          <w:b/>
          <w:bCs/>
          <w:color w:val="002060"/>
          <w:sz w:val="24"/>
          <w:szCs w:val="24"/>
        </w:rPr>
        <w:t>I</w:t>
      </w:r>
      <w:r w:rsidR="00DF3CA7" w:rsidRPr="00DF3CA7">
        <w:rPr>
          <w:color w:val="002060"/>
          <w:sz w:val="24"/>
          <w:szCs w:val="24"/>
        </w:rPr>
        <w:t xml:space="preserve"> independent work</w:t>
      </w:r>
    </w:p>
    <w:p w14:paraId="499E4F49" w14:textId="6A7120E1"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Feedback should acknowledge pupil achievements and draw attention to progress made. </w:t>
      </w:r>
    </w:p>
    <w:p w14:paraId="59549256"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Teacher comments/feedback should provide guidance to pupils of how to move their learning forward</w:t>
      </w:r>
    </w:p>
    <w:p w14:paraId="1C7EDFE3"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In depth marking will provide an action, question or challenge as a next step </w:t>
      </w:r>
    </w:p>
    <w:p w14:paraId="4A5FB77E"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lastRenderedPageBreak/>
        <w:t xml:space="preserve">A correct example can be given by the teacher, where appropriate. </w:t>
      </w:r>
    </w:p>
    <w:p w14:paraId="550F472C" w14:textId="77777777" w:rsidR="00811B67" w:rsidRPr="00DF3CA7" w:rsidRDefault="00433442">
      <w:pPr>
        <w:numPr>
          <w:ilvl w:val="0"/>
          <w:numId w:val="6"/>
        </w:numPr>
        <w:pBdr>
          <w:top w:val="nil"/>
          <w:left w:val="nil"/>
          <w:bottom w:val="nil"/>
          <w:right w:val="nil"/>
          <w:between w:val="nil"/>
        </w:pBdr>
        <w:rPr>
          <w:color w:val="002060"/>
          <w:sz w:val="24"/>
          <w:szCs w:val="24"/>
        </w:rPr>
      </w:pPr>
      <w:bookmarkStart w:id="0" w:name="_heading=h.gjdgxs" w:colFirst="0" w:colLast="0"/>
      <w:bookmarkEnd w:id="0"/>
      <w:r w:rsidRPr="00DF3CA7">
        <w:rPr>
          <w:color w:val="002060"/>
          <w:sz w:val="24"/>
          <w:szCs w:val="24"/>
        </w:rPr>
        <w:t>A request to do some corrections. Verbal feedback to be acknowledged in books using appropriate symbol</w:t>
      </w:r>
    </w:p>
    <w:p w14:paraId="462A3A20" w14:textId="6C3BB6D5"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Time allocated for children to respond to feedback </w:t>
      </w:r>
    </w:p>
    <w:p w14:paraId="5D04C0FA"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Pupils should be taught how to peer and self-mark in accordance to the learning objective and all success criteria </w:t>
      </w:r>
    </w:p>
    <w:p w14:paraId="1A6C317B"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Spellings, punctuation and grammar in Topic books and Maths books as well as English books are corrected where appropriate</w:t>
      </w:r>
    </w:p>
    <w:p w14:paraId="43B2FC6C" w14:textId="7777777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Pupils should use a green pen to peer/self-assess, make corrections or revise and edit their/other’s work</w:t>
      </w:r>
    </w:p>
    <w:p w14:paraId="448A92AD" w14:textId="687B1AA7" w:rsidR="00811B67" w:rsidRPr="00DF3CA7" w:rsidRDefault="00433442">
      <w:pPr>
        <w:numPr>
          <w:ilvl w:val="0"/>
          <w:numId w:val="6"/>
        </w:numPr>
        <w:pBdr>
          <w:top w:val="nil"/>
          <w:left w:val="nil"/>
          <w:bottom w:val="nil"/>
          <w:right w:val="nil"/>
          <w:between w:val="nil"/>
        </w:pBdr>
        <w:rPr>
          <w:color w:val="002060"/>
          <w:sz w:val="24"/>
          <w:szCs w:val="24"/>
        </w:rPr>
      </w:pPr>
      <w:r w:rsidRPr="00DF3CA7">
        <w:rPr>
          <w:color w:val="002060"/>
          <w:sz w:val="24"/>
          <w:szCs w:val="24"/>
        </w:rPr>
        <w:t xml:space="preserve">Teacher’s handwriting needs to be legible and in </w:t>
      </w:r>
      <w:r w:rsidR="00DF3CA7" w:rsidRPr="00DF3CA7">
        <w:rPr>
          <w:color w:val="002060"/>
          <w:sz w:val="24"/>
          <w:szCs w:val="24"/>
        </w:rPr>
        <w:t>blue pen</w:t>
      </w:r>
    </w:p>
    <w:p w14:paraId="1329CFB7" w14:textId="77777777" w:rsidR="00811B67" w:rsidRDefault="00433442">
      <w:pPr>
        <w:rPr>
          <w:color w:val="073763"/>
          <w:sz w:val="24"/>
          <w:szCs w:val="24"/>
        </w:rPr>
      </w:pPr>
      <w:r>
        <w:rPr>
          <w:b/>
          <w:color w:val="073763"/>
          <w:sz w:val="24"/>
          <w:szCs w:val="24"/>
        </w:rPr>
        <w:t xml:space="preserve">Alternative ways of sharing/ celebrating a child’s success </w:t>
      </w:r>
    </w:p>
    <w:p w14:paraId="4612634A"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Openings of lessons, WAGOLL, working walls</w:t>
      </w:r>
    </w:p>
    <w:p w14:paraId="4A77F67B"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 xml:space="preserve">Mini plenaries </w:t>
      </w:r>
      <w:proofErr w:type="gramStart"/>
      <w:r w:rsidRPr="00DF3CA7">
        <w:rPr>
          <w:color w:val="002060"/>
          <w:sz w:val="24"/>
          <w:szCs w:val="24"/>
        </w:rPr>
        <w:t>e.g.</w:t>
      </w:r>
      <w:proofErr w:type="gramEnd"/>
      <w:r w:rsidRPr="00DF3CA7">
        <w:rPr>
          <w:color w:val="002060"/>
          <w:sz w:val="24"/>
          <w:szCs w:val="24"/>
        </w:rPr>
        <w:t xml:space="preserve"> why is this good? (</w:t>
      </w:r>
      <w:proofErr w:type="gramStart"/>
      <w:r w:rsidRPr="00DF3CA7">
        <w:rPr>
          <w:color w:val="002060"/>
          <w:sz w:val="24"/>
          <w:szCs w:val="24"/>
        </w:rPr>
        <w:t>refer</w:t>
      </w:r>
      <w:proofErr w:type="gramEnd"/>
      <w:r w:rsidRPr="00DF3CA7">
        <w:rPr>
          <w:color w:val="002060"/>
          <w:sz w:val="24"/>
          <w:szCs w:val="24"/>
        </w:rPr>
        <w:t xml:space="preserve"> to success criteria)</w:t>
      </w:r>
    </w:p>
    <w:p w14:paraId="7737BC66"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 xml:space="preserve">Plenaries and use of visualiser </w:t>
      </w:r>
    </w:p>
    <w:p w14:paraId="30438E97"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 xml:space="preserve">Year group assemblies </w:t>
      </w:r>
    </w:p>
    <w:p w14:paraId="2AC2024F"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Celebration assemblies</w:t>
      </w:r>
    </w:p>
    <w:p w14:paraId="6FDF672A"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 xml:space="preserve">Achievement awards </w:t>
      </w:r>
    </w:p>
    <w:p w14:paraId="6885A79F" w14:textId="77777777" w:rsidR="00811B67" w:rsidRPr="00DF3CA7" w:rsidRDefault="00433442">
      <w:pPr>
        <w:numPr>
          <w:ilvl w:val="0"/>
          <w:numId w:val="8"/>
        </w:numPr>
        <w:pBdr>
          <w:top w:val="nil"/>
          <w:left w:val="nil"/>
          <w:bottom w:val="nil"/>
          <w:right w:val="nil"/>
          <w:between w:val="nil"/>
        </w:pBdr>
        <w:spacing w:after="0" w:line="240" w:lineRule="auto"/>
        <w:rPr>
          <w:color w:val="002060"/>
          <w:sz w:val="24"/>
          <w:szCs w:val="24"/>
        </w:rPr>
      </w:pPr>
      <w:r w:rsidRPr="00DF3CA7">
        <w:rPr>
          <w:color w:val="002060"/>
          <w:sz w:val="24"/>
          <w:szCs w:val="24"/>
        </w:rPr>
        <w:t>Display / newsletter/text messages/Marvellous Me messages/ Facebook posts/ Dojos</w:t>
      </w:r>
    </w:p>
    <w:p w14:paraId="441CE70B" w14:textId="77777777" w:rsidR="00811B67" w:rsidRDefault="00433442">
      <w:pPr>
        <w:rPr>
          <w:b/>
          <w:color w:val="073763"/>
          <w:sz w:val="24"/>
          <w:szCs w:val="24"/>
        </w:rPr>
      </w:pPr>
      <w:r>
        <w:rPr>
          <w:b/>
          <w:color w:val="073763"/>
          <w:sz w:val="24"/>
          <w:szCs w:val="24"/>
        </w:rPr>
        <w:t>7. Monitoring and Review</w:t>
      </w:r>
    </w:p>
    <w:p w14:paraId="23D85DA6" w14:textId="77777777" w:rsidR="00811B67" w:rsidRDefault="00433442">
      <w:pPr>
        <w:rPr>
          <w:color w:val="073763"/>
          <w:sz w:val="24"/>
          <w:szCs w:val="24"/>
        </w:rPr>
      </w:pPr>
      <w:r>
        <w:rPr>
          <w:color w:val="073763"/>
          <w:sz w:val="24"/>
          <w:szCs w:val="24"/>
        </w:rPr>
        <w:t>This policy is reviewed every twelve months to ensure that it stays relevant and reflects the needs of both staff and children.</w:t>
      </w:r>
    </w:p>
    <w:p w14:paraId="3E8D7C2D" w14:textId="77777777" w:rsidR="00811B67" w:rsidRDefault="00433442">
      <w:pPr>
        <w:rPr>
          <w:b/>
          <w:color w:val="073763"/>
          <w:sz w:val="24"/>
          <w:szCs w:val="24"/>
        </w:rPr>
      </w:pPr>
      <w:r>
        <w:rPr>
          <w:b/>
          <w:color w:val="073763"/>
          <w:sz w:val="24"/>
          <w:szCs w:val="24"/>
        </w:rPr>
        <w:t>8. Distribution</w:t>
      </w:r>
    </w:p>
    <w:p w14:paraId="54E1A024" w14:textId="77777777" w:rsidR="00811B67" w:rsidRDefault="00433442">
      <w:pPr>
        <w:rPr>
          <w:color w:val="073763"/>
          <w:sz w:val="24"/>
          <w:szCs w:val="24"/>
        </w:rPr>
      </w:pPr>
      <w:r>
        <w:rPr>
          <w:color w:val="073763"/>
          <w:sz w:val="24"/>
          <w:szCs w:val="24"/>
        </w:rPr>
        <w:t>This policy will be available on the school website and from the School Business Manager.</w:t>
      </w:r>
    </w:p>
    <w:p w14:paraId="6EC95E17" w14:textId="77777777" w:rsidR="00811B67" w:rsidRDefault="00433442">
      <w:pPr>
        <w:rPr>
          <w:b/>
          <w:color w:val="073763"/>
          <w:sz w:val="24"/>
          <w:szCs w:val="24"/>
        </w:rPr>
      </w:pPr>
      <w:r>
        <w:rPr>
          <w:b/>
          <w:color w:val="073763"/>
          <w:sz w:val="24"/>
          <w:szCs w:val="24"/>
        </w:rPr>
        <w:t>9. Contacts</w:t>
      </w:r>
    </w:p>
    <w:p w14:paraId="3E2B9077" w14:textId="77777777" w:rsidR="00811B67" w:rsidRDefault="00433442">
      <w:pPr>
        <w:rPr>
          <w:color w:val="073763"/>
          <w:sz w:val="24"/>
          <w:szCs w:val="24"/>
        </w:rPr>
      </w:pPr>
      <w:r>
        <w:rPr>
          <w:color w:val="073763"/>
          <w:sz w:val="24"/>
          <w:szCs w:val="24"/>
        </w:rPr>
        <w:t>Please contact a member of the Governing body or the Headteacher if you require support or guidance on this policy.</w:t>
      </w:r>
    </w:p>
    <w:p w14:paraId="285205AA" w14:textId="77777777" w:rsidR="00811B67" w:rsidRPr="00DF3CA7" w:rsidRDefault="00433442">
      <w:pPr>
        <w:rPr>
          <w:b/>
          <w:color w:val="002060"/>
          <w:sz w:val="24"/>
          <w:szCs w:val="24"/>
        </w:rPr>
      </w:pPr>
      <w:r>
        <w:rPr>
          <w:b/>
          <w:color w:val="073763"/>
          <w:sz w:val="24"/>
          <w:szCs w:val="24"/>
        </w:rPr>
        <w:t>10</w:t>
      </w:r>
      <w:r w:rsidRPr="00DF3CA7">
        <w:rPr>
          <w:b/>
          <w:color w:val="002060"/>
          <w:sz w:val="24"/>
          <w:szCs w:val="24"/>
        </w:rPr>
        <w:t>. Cross Referencing</w:t>
      </w:r>
    </w:p>
    <w:p w14:paraId="6DB01BD4" w14:textId="77777777" w:rsidR="00811B67" w:rsidRPr="00DF3CA7" w:rsidRDefault="00433442" w:rsidP="00805AE6">
      <w:pPr>
        <w:spacing w:after="0"/>
        <w:rPr>
          <w:color w:val="002060"/>
          <w:sz w:val="24"/>
          <w:szCs w:val="24"/>
        </w:rPr>
      </w:pPr>
      <w:r w:rsidRPr="00DF3CA7">
        <w:rPr>
          <w:color w:val="002060"/>
          <w:sz w:val="24"/>
          <w:szCs w:val="24"/>
        </w:rPr>
        <w:t>This policy refers to the following other school policies:</w:t>
      </w:r>
    </w:p>
    <w:p w14:paraId="18288263" w14:textId="6CE69CC1" w:rsidR="00811B67" w:rsidRPr="00DF3CA7" w:rsidRDefault="00433442" w:rsidP="00805AE6">
      <w:pPr>
        <w:spacing w:after="0"/>
        <w:rPr>
          <w:i/>
          <w:color w:val="002060"/>
          <w:sz w:val="24"/>
          <w:szCs w:val="24"/>
        </w:rPr>
      </w:pPr>
      <w:r w:rsidRPr="00DF3CA7">
        <w:rPr>
          <w:i/>
          <w:color w:val="002060"/>
          <w:sz w:val="24"/>
          <w:szCs w:val="24"/>
        </w:rPr>
        <w:t>Curriculum Policy</w:t>
      </w:r>
    </w:p>
    <w:p w14:paraId="651ED8DE" w14:textId="765359D4" w:rsidR="00811B67" w:rsidRPr="00DF3CA7" w:rsidRDefault="00433442" w:rsidP="00805AE6">
      <w:pPr>
        <w:spacing w:after="0"/>
        <w:rPr>
          <w:i/>
          <w:color w:val="002060"/>
          <w:sz w:val="24"/>
          <w:szCs w:val="24"/>
        </w:rPr>
      </w:pPr>
      <w:r w:rsidRPr="00DF3CA7">
        <w:rPr>
          <w:i/>
          <w:color w:val="002060"/>
          <w:sz w:val="24"/>
          <w:szCs w:val="24"/>
        </w:rPr>
        <w:t>Teaching and Learning Policy</w:t>
      </w:r>
    </w:p>
    <w:p w14:paraId="76A9FEB7" w14:textId="52EC932E" w:rsidR="00805AE6" w:rsidRPr="00DF3CA7" w:rsidRDefault="00805AE6" w:rsidP="00805AE6">
      <w:pPr>
        <w:spacing w:after="0"/>
        <w:rPr>
          <w:i/>
          <w:color w:val="002060"/>
          <w:sz w:val="24"/>
          <w:szCs w:val="24"/>
        </w:rPr>
      </w:pPr>
      <w:r w:rsidRPr="00DF3CA7">
        <w:rPr>
          <w:i/>
          <w:color w:val="002060"/>
          <w:sz w:val="24"/>
          <w:szCs w:val="24"/>
        </w:rPr>
        <w:lastRenderedPageBreak/>
        <w:t>Equalities Policy</w:t>
      </w:r>
    </w:p>
    <w:p w14:paraId="6B72B2BC" w14:textId="532F8838" w:rsidR="00811B67" w:rsidRPr="00DF3CA7" w:rsidRDefault="00433442" w:rsidP="00805AE6">
      <w:pPr>
        <w:spacing w:after="0"/>
        <w:rPr>
          <w:b/>
          <w:color w:val="002060"/>
          <w:sz w:val="24"/>
          <w:szCs w:val="24"/>
        </w:rPr>
      </w:pPr>
      <w:r w:rsidRPr="00DF3CA7">
        <w:rPr>
          <w:b/>
          <w:color w:val="002060"/>
          <w:sz w:val="24"/>
          <w:szCs w:val="24"/>
        </w:rPr>
        <w:t>11. Appendices</w:t>
      </w:r>
    </w:p>
    <w:p w14:paraId="11109C5B" w14:textId="77777777" w:rsidR="00805AE6" w:rsidRPr="00DF3CA7" w:rsidRDefault="00805AE6" w:rsidP="00805AE6">
      <w:pPr>
        <w:spacing w:after="0"/>
        <w:rPr>
          <w:color w:val="002060"/>
        </w:rPr>
      </w:pPr>
      <w:r w:rsidRPr="00DF3CA7">
        <w:rPr>
          <w:color w:val="002060"/>
        </w:rPr>
        <w:t>Expectations for a Blakehill Lesson</w:t>
      </w:r>
    </w:p>
    <w:p w14:paraId="6B36E1B9" w14:textId="77777777" w:rsidR="00805AE6" w:rsidRPr="00DF3CA7" w:rsidRDefault="00805AE6" w:rsidP="00805AE6">
      <w:pPr>
        <w:spacing w:after="0"/>
        <w:rPr>
          <w:color w:val="002060"/>
        </w:rPr>
      </w:pPr>
      <w:r w:rsidRPr="00DF3CA7">
        <w:rPr>
          <w:color w:val="002060"/>
        </w:rPr>
        <w:t>Expectations for pupil books</w:t>
      </w:r>
    </w:p>
    <w:p w14:paraId="6189A62E" w14:textId="77777777" w:rsidR="00805AE6" w:rsidRDefault="00805AE6">
      <w:pPr>
        <w:rPr>
          <w:b/>
          <w:color w:val="073763"/>
          <w:sz w:val="24"/>
          <w:szCs w:val="24"/>
        </w:rPr>
      </w:pPr>
    </w:p>
    <w:sectPr w:rsidR="00805AE6">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BD174" w14:textId="77777777" w:rsidR="002D7115" w:rsidRDefault="002D7115">
      <w:pPr>
        <w:spacing w:after="0" w:line="240" w:lineRule="auto"/>
      </w:pPr>
      <w:r>
        <w:separator/>
      </w:r>
    </w:p>
  </w:endnote>
  <w:endnote w:type="continuationSeparator" w:id="0">
    <w:p w14:paraId="1E0DAE83" w14:textId="77777777" w:rsidR="002D7115" w:rsidRDefault="002D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654AE553-8E2A-4CB6-A89C-E1BEBB7AB6A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2" w:fontKey="{DEFE3670-300F-4CE3-A656-0510B4D92D73}"/>
    <w:embedBold r:id="rId3" w:fontKey="{E61979D5-C903-4F99-8E59-8C4038E35E67}"/>
    <w:embedItalic r:id="rId4" w:fontKey="{6A82AD53-0703-445E-9812-177AEFB37B2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25D5238D-745E-43BD-9498-27A70A66C105}"/>
  </w:font>
  <w:font w:name="Georgia">
    <w:panose1 w:val="02040502050405020303"/>
    <w:charset w:val="00"/>
    <w:family w:val="roman"/>
    <w:pitch w:val="variable"/>
    <w:sig w:usb0="00000287" w:usb1="00000000" w:usb2="00000000" w:usb3="00000000" w:csb0="0000009F" w:csb1="00000000"/>
    <w:embedRegular r:id="rId6" w:fontKey="{471032F3-50BD-4667-B0E9-A6AFD34B5CB5}"/>
    <w:embedItalic r:id="rId7" w:fontKey="{07EBFA64-FBB2-44CB-B973-74BE82FC8C5B}"/>
  </w:font>
  <w:font w:name="Arial">
    <w:panose1 w:val="020B0604020202020204"/>
    <w:charset w:val="00"/>
    <w:family w:val="swiss"/>
    <w:pitch w:val="variable"/>
    <w:sig w:usb0="E0002EFF" w:usb1="C000785B" w:usb2="00000009" w:usb3="00000000" w:csb0="000001FF" w:csb1="00000000"/>
  </w:font>
  <w:font w:name="Dancing Script">
    <w:altName w:val="Calibri"/>
    <w:charset w:val="00"/>
    <w:family w:val="auto"/>
    <w:pitch w:val="default"/>
    <w:embedRegular r:id="rId8" w:fontKey="{B7B1AF38-8E4F-4E18-859D-A176914BA131}"/>
    <w:embedBold r:id="rId9" w:fontKey="{B17D09A1-BF0F-4A62-895F-EA9931E32AF7}"/>
  </w:font>
  <w:font w:name="Verdana">
    <w:panose1 w:val="020B0604030504040204"/>
    <w:charset w:val="00"/>
    <w:family w:val="swiss"/>
    <w:pitch w:val="variable"/>
    <w:sig w:usb0="A00006FF" w:usb1="4000205B" w:usb2="00000010" w:usb3="00000000" w:csb0="0000019F" w:csb1="00000000"/>
    <w:embedRegular r:id="rId10" w:fontKey="{A2F92B2E-3D61-4E59-AF29-3FD34CEC6940}"/>
    <w:embedBold r:id="rId11" w:fontKey="{F0927E44-1A61-4811-ADAF-5F63F1E902C3}"/>
  </w:font>
  <w:font w:name="Cambria">
    <w:panose1 w:val="02040503050406030204"/>
    <w:charset w:val="00"/>
    <w:family w:val="roman"/>
    <w:pitch w:val="variable"/>
    <w:sig w:usb0="E00006FF" w:usb1="420024FF" w:usb2="02000000" w:usb3="00000000" w:csb0="0000019F" w:csb1="00000000"/>
    <w:embedRegular r:id="rId12" w:fontKey="{09FFF326-0A0D-438B-B1D8-8C33D1543F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7A4C" w14:textId="77777777" w:rsidR="00811B67" w:rsidRDefault="00433442">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1E6E39">
      <w:rPr>
        <w:noProof/>
        <w:color w:val="000000"/>
      </w:rPr>
      <w:t>1</w:t>
    </w:r>
    <w:r>
      <w:rPr>
        <w:color w:val="000000"/>
      </w:rPr>
      <w:fldChar w:fldCharType="end"/>
    </w:r>
  </w:p>
  <w:p w14:paraId="13066112" w14:textId="77777777" w:rsidR="00811B67" w:rsidRDefault="00811B67">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6B95" w14:textId="77777777" w:rsidR="002D7115" w:rsidRDefault="002D7115">
      <w:pPr>
        <w:spacing w:after="0" w:line="240" w:lineRule="auto"/>
      </w:pPr>
      <w:r>
        <w:separator/>
      </w:r>
    </w:p>
  </w:footnote>
  <w:footnote w:type="continuationSeparator" w:id="0">
    <w:p w14:paraId="08ABF330" w14:textId="77777777" w:rsidR="002D7115" w:rsidRDefault="002D7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0096A"/>
    <w:multiLevelType w:val="multilevel"/>
    <w:tmpl w:val="9FAE68E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5952A12"/>
    <w:multiLevelType w:val="multilevel"/>
    <w:tmpl w:val="74963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A92A44"/>
    <w:multiLevelType w:val="multilevel"/>
    <w:tmpl w:val="64F8D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2D2EC3"/>
    <w:multiLevelType w:val="multilevel"/>
    <w:tmpl w:val="3DD69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3E3B2D"/>
    <w:multiLevelType w:val="multilevel"/>
    <w:tmpl w:val="FC224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3A6361"/>
    <w:multiLevelType w:val="multilevel"/>
    <w:tmpl w:val="AB9AC3D0"/>
    <w:lvl w:ilvl="0">
      <w:start w:val="1"/>
      <w:numFmt w:val="bullet"/>
      <w:lvlText w:val="●"/>
      <w:lvlJc w:val="left"/>
      <w:pPr>
        <w:ind w:left="1050" w:hanging="360"/>
      </w:pPr>
      <w:rPr>
        <w:rFonts w:ascii="Noto Sans Symbols" w:eastAsia="Noto Sans Symbols" w:hAnsi="Noto Sans Symbols" w:cs="Noto Sans Symbols"/>
      </w:rPr>
    </w:lvl>
    <w:lvl w:ilvl="1">
      <w:start w:val="1"/>
      <w:numFmt w:val="bullet"/>
      <w:lvlText w:val="o"/>
      <w:lvlJc w:val="left"/>
      <w:pPr>
        <w:ind w:left="1770" w:hanging="360"/>
      </w:pPr>
      <w:rPr>
        <w:rFonts w:ascii="Courier New" w:eastAsia="Courier New" w:hAnsi="Courier New" w:cs="Courier New"/>
      </w:rPr>
    </w:lvl>
    <w:lvl w:ilvl="2">
      <w:start w:val="1"/>
      <w:numFmt w:val="bullet"/>
      <w:lvlText w:val="▪"/>
      <w:lvlJc w:val="left"/>
      <w:pPr>
        <w:ind w:left="2490" w:hanging="360"/>
      </w:pPr>
      <w:rPr>
        <w:rFonts w:ascii="Noto Sans Symbols" w:eastAsia="Noto Sans Symbols" w:hAnsi="Noto Sans Symbols" w:cs="Noto Sans Symbols"/>
      </w:rPr>
    </w:lvl>
    <w:lvl w:ilvl="3">
      <w:start w:val="1"/>
      <w:numFmt w:val="bullet"/>
      <w:lvlText w:val="●"/>
      <w:lvlJc w:val="left"/>
      <w:pPr>
        <w:ind w:left="3210" w:hanging="360"/>
      </w:pPr>
      <w:rPr>
        <w:rFonts w:ascii="Noto Sans Symbols" w:eastAsia="Noto Sans Symbols" w:hAnsi="Noto Sans Symbols" w:cs="Noto Sans Symbols"/>
      </w:rPr>
    </w:lvl>
    <w:lvl w:ilvl="4">
      <w:start w:val="1"/>
      <w:numFmt w:val="bullet"/>
      <w:lvlText w:val="o"/>
      <w:lvlJc w:val="left"/>
      <w:pPr>
        <w:ind w:left="3930" w:hanging="360"/>
      </w:pPr>
      <w:rPr>
        <w:rFonts w:ascii="Courier New" w:eastAsia="Courier New" w:hAnsi="Courier New" w:cs="Courier New"/>
      </w:rPr>
    </w:lvl>
    <w:lvl w:ilvl="5">
      <w:start w:val="1"/>
      <w:numFmt w:val="bullet"/>
      <w:lvlText w:val="▪"/>
      <w:lvlJc w:val="left"/>
      <w:pPr>
        <w:ind w:left="4650" w:hanging="360"/>
      </w:pPr>
      <w:rPr>
        <w:rFonts w:ascii="Noto Sans Symbols" w:eastAsia="Noto Sans Symbols" w:hAnsi="Noto Sans Symbols" w:cs="Noto Sans Symbols"/>
      </w:rPr>
    </w:lvl>
    <w:lvl w:ilvl="6">
      <w:start w:val="1"/>
      <w:numFmt w:val="bullet"/>
      <w:lvlText w:val="●"/>
      <w:lvlJc w:val="left"/>
      <w:pPr>
        <w:ind w:left="5370" w:hanging="360"/>
      </w:pPr>
      <w:rPr>
        <w:rFonts w:ascii="Noto Sans Symbols" w:eastAsia="Noto Sans Symbols" w:hAnsi="Noto Sans Symbols" w:cs="Noto Sans Symbols"/>
      </w:rPr>
    </w:lvl>
    <w:lvl w:ilvl="7">
      <w:start w:val="1"/>
      <w:numFmt w:val="bullet"/>
      <w:lvlText w:val="o"/>
      <w:lvlJc w:val="left"/>
      <w:pPr>
        <w:ind w:left="6090" w:hanging="360"/>
      </w:pPr>
      <w:rPr>
        <w:rFonts w:ascii="Courier New" w:eastAsia="Courier New" w:hAnsi="Courier New" w:cs="Courier New"/>
      </w:rPr>
    </w:lvl>
    <w:lvl w:ilvl="8">
      <w:start w:val="1"/>
      <w:numFmt w:val="bullet"/>
      <w:lvlText w:val="▪"/>
      <w:lvlJc w:val="left"/>
      <w:pPr>
        <w:ind w:left="6810" w:hanging="360"/>
      </w:pPr>
      <w:rPr>
        <w:rFonts w:ascii="Noto Sans Symbols" w:eastAsia="Noto Sans Symbols" w:hAnsi="Noto Sans Symbols" w:cs="Noto Sans Symbols"/>
      </w:rPr>
    </w:lvl>
  </w:abstractNum>
  <w:abstractNum w:abstractNumId="6" w15:restartNumberingAfterBreak="0">
    <w:nsid w:val="5F1E4DA6"/>
    <w:multiLevelType w:val="multilevel"/>
    <w:tmpl w:val="17B03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C2779D"/>
    <w:multiLevelType w:val="multilevel"/>
    <w:tmpl w:val="4B6E50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A01C09"/>
    <w:multiLevelType w:val="multilevel"/>
    <w:tmpl w:val="9904C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0"/>
  </w:num>
  <w:num w:numId="3">
    <w:abstractNumId w:val="1"/>
  </w:num>
  <w:num w:numId="4">
    <w:abstractNumId w:val="3"/>
  </w:num>
  <w:num w:numId="5">
    <w:abstractNumId w:val="2"/>
  </w:num>
  <w:num w:numId="6">
    <w:abstractNumId w:val="6"/>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67"/>
    <w:rsid w:val="001E6E39"/>
    <w:rsid w:val="002A7DCC"/>
    <w:rsid w:val="002D7115"/>
    <w:rsid w:val="002F27B1"/>
    <w:rsid w:val="003F62DA"/>
    <w:rsid w:val="0040625A"/>
    <w:rsid w:val="00433442"/>
    <w:rsid w:val="004817CC"/>
    <w:rsid w:val="004A02BE"/>
    <w:rsid w:val="004B0007"/>
    <w:rsid w:val="006E639E"/>
    <w:rsid w:val="00805AE6"/>
    <w:rsid w:val="00811B67"/>
    <w:rsid w:val="00C55439"/>
    <w:rsid w:val="00DF3CA7"/>
    <w:rsid w:val="00E539BC"/>
    <w:rsid w:val="00FA2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D1F4"/>
  <w15:docId w15:val="{B90CAFE5-7B49-4D4F-B60E-6A0B1287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5D"/>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82B93"/>
    <w:pPr>
      <w:ind w:left="720"/>
    </w:pPr>
  </w:style>
  <w:style w:type="paragraph" w:styleId="Footer">
    <w:name w:val="footer"/>
    <w:basedOn w:val="Normal"/>
    <w:link w:val="FooterChar"/>
    <w:uiPriority w:val="99"/>
    <w:rsid w:val="006F37BC"/>
    <w:pPr>
      <w:tabs>
        <w:tab w:val="center" w:pos="4153"/>
        <w:tab w:val="right" w:pos="8306"/>
      </w:tabs>
    </w:pPr>
  </w:style>
  <w:style w:type="character" w:customStyle="1" w:styleId="FooterChar">
    <w:name w:val="Footer Char"/>
    <w:basedOn w:val="DefaultParagraphFont"/>
    <w:link w:val="Footer"/>
    <w:uiPriority w:val="99"/>
    <w:semiHidden/>
    <w:locked/>
    <w:rsid w:val="00F60ECE"/>
    <w:rPr>
      <w:lang w:eastAsia="en-US"/>
    </w:rPr>
  </w:style>
  <w:style w:type="character" w:styleId="PageNumber">
    <w:name w:val="page number"/>
    <w:basedOn w:val="DefaultParagraphFont"/>
    <w:uiPriority w:val="99"/>
    <w:rsid w:val="006F37BC"/>
  </w:style>
  <w:style w:type="paragraph" w:styleId="BalloonText">
    <w:name w:val="Balloon Text"/>
    <w:basedOn w:val="Normal"/>
    <w:link w:val="BalloonTextChar"/>
    <w:uiPriority w:val="99"/>
    <w:semiHidden/>
    <w:rsid w:val="000E05C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08E7"/>
    <w:rPr>
      <w:rFonts w:ascii="Times New Roman" w:hAnsi="Times New Roman" w:cs="Times New Roman"/>
      <w:sz w:val="2"/>
      <w:szCs w:val="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lWg4xllUusXCYT/rAIbdK0drA==">CgMxLjAyCGguZ2pkZ3hzOAByITEyZG4wOXJHVTRQZHpMQlJMcUhRTGg4YnA3Z3B5SHd1RA==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jhancock</dc:creator>
  <cp:lastModifiedBy>lisa school</cp:lastModifiedBy>
  <cp:revision>3</cp:revision>
  <cp:lastPrinted>2025-09-09T13:14:00Z</cp:lastPrinted>
  <dcterms:created xsi:type="dcterms:W3CDTF">2025-09-24T07:26:00Z</dcterms:created>
  <dcterms:modified xsi:type="dcterms:W3CDTF">2026-02-09T14:13:00Z</dcterms:modified>
</cp:coreProperties>
</file>