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2A94F" w14:textId="77777777" w:rsidR="00902047" w:rsidRDefault="00086346">
      <w:pPr>
        <w:pBdr>
          <w:top w:val="nil"/>
          <w:left w:val="nil"/>
          <w:bottom w:val="nil"/>
          <w:right w:val="nil"/>
          <w:between w:val="nil"/>
        </w:pBdr>
        <w:spacing w:before="100" w:after="100"/>
        <w:jc w:val="center"/>
        <w:rPr>
          <w:b/>
          <w:bCs/>
          <w:color w:val="0070C0"/>
          <w:sz w:val="40"/>
          <w:szCs w:val="40"/>
        </w:rPr>
      </w:pPr>
      <w:r>
        <w:rPr>
          <w:b/>
          <w:bCs/>
          <w:color w:val="0070C0"/>
          <w:sz w:val="40"/>
          <w:szCs w:val="40"/>
        </w:rPr>
        <w:t>Blakehill Primary School Complaints Policy &amp; Procedure</w:t>
      </w:r>
    </w:p>
    <w:p w14:paraId="3C4613F7" w14:textId="77777777" w:rsidR="00902047" w:rsidRDefault="00902047">
      <w:pPr>
        <w:pBdr>
          <w:top w:val="nil"/>
          <w:left w:val="nil"/>
          <w:bottom w:val="nil"/>
          <w:right w:val="nil"/>
          <w:between w:val="nil"/>
        </w:pBdr>
        <w:spacing w:before="100" w:after="100"/>
        <w:rPr>
          <w:b/>
          <w:bCs/>
          <w:color w:val="000000"/>
          <w:sz w:val="24"/>
          <w:szCs w:val="24"/>
        </w:rPr>
      </w:pPr>
    </w:p>
    <w:p w14:paraId="6778C385" w14:textId="77777777" w:rsidR="00902047" w:rsidRDefault="00086346">
      <w:pPr>
        <w:pBdr>
          <w:top w:val="nil"/>
          <w:left w:val="nil"/>
          <w:bottom w:val="nil"/>
          <w:right w:val="nil"/>
          <w:between w:val="nil"/>
        </w:pBdr>
        <w:spacing w:before="100" w:after="100"/>
        <w:rPr>
          <w:b/>
          <w:bCs/>
          <w:color w:val="000000"/>
          <w:sz w:val="24"/>
          <w:szCs w:val="24"/>
        </w:rPr>
      </w:pPr>
      <w:r>
        <w:rPr>
          <w:noProof/>
          <w:color w:val="000000"/>
          <w:sz w:val="22"/>
          <w:szCs w:val="22"/>
        </w:rPr>
        <w:drawing>
          <wp:anchor distT="0" distB="0" distL="0" distR="0" simplePos="0" relativeHeight="251658240" behindDoc="0" locked="0" layoutInCell="1" hidden="0" allowOverlap="1" wp14:anchorId="4DDBCD69" wp14:editId="046405C5">
            <wp:simplePos x="0" y="0"/>
            <wp:positionH relativeFrom="margin">
              <wp:align>center</wp:align>
            </wp:positionH>
            <wp:positionV relativeFrom="page">
              <wp:posOffset>1419225</wp:posOffset>
            </wp:positionV>
            <wp:extent cx="5951855" cy="3684270"/>
            <wp:effectExtent l="0" t="0" r="0" b="0"/>
            <wp:wrapSquare wrapText="bothSides" distT="0" distB="0" distL="0" distR="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51855" cy="3684270"/>
                    </a:xfrm>
                    <a:prstGeom prst="rect">
                      <a:avLst/>
                    </a:prstGeom>
                    <a:ln/>
                  </pic:spPr>
                </pic:pic>
              </a:graphicData>
            </a:graphic>
          </wp:anchor>
        </w:drawing>
      </w:r>
    </w:p>
    <w:p w14:paraId="1EF1A886" w14:textId="77777777" w:rsidR="00902047" w:rsidRDefault="00902047">
      <w:pPr>
        <w:pBdr>
          <w:top w:val="nil"/>
          <w:left w:val="nil"/>
          <w:bottom w:val="nil"/>
          <w:right w:val="nil"/>
          <w:between w:val="nil"/>
        </w:pBdr>
        <w:spacing w:before="100" w:after="100"/>
        <w:rPr>
          <w:b/>
          <w:bCs/>
          <w:color w:val="000000"/>
          <w:sz w:val="24"/>
          <w:szCs w:val="24"/>
        </w:rPr>
      </w:pPr>
    </w:p>
    <w:p w14:paraId="37DAE30A" w14:textId="77777777" w:rsidR="00902047" w:rsidRDefault="00902047">
      <w:pPr>
        <w:pBdr>
          <w:top w:val="nil"/>
          <w:left w:val="nil"/>
          <w:bottom w:val="nil"/>
          <w:right w:val="nil"/>
          <w:between w:val="nil"/>
        </w:pBdr>
        <w:spacing w:before="100" w:after="100"/>
        <w:rPr>
          <w:b/>
          <w:bCs/>
          <w:color w:val="000000"/>
          <w:sz w:val="24"/>
          <w:szCs w:val="24"/>
        </w:rPr>
      </w:pPr>
    </w:p>
    <w:p w14:paraId="6344BF9C" w14:textId="77777777" w:rsidR="00902047" w:rsidRDefault="00902047">
      <w:pPr>
        <w:pBdr>
          <w:top w:val="nil"/>
          <w:left w:val="nil"/>
          <w:bottom w:val="nil"/>
          <w:right w:val="nil"/>
          <w:between w:val="nil"/>
        </w:pBdr>
        <w:spacing w:before="100" w:after="100"/>
        <w:rPr>
          <w:b/>
          <w:bCs/>
          <w:color w:val="000000"/>
          <w:sz w:val="24"/>
          <w:szCs w:val="24"/>
        </w:rPr>
      </w:pPr>
    </w:p>
    <w:p w14:paraId="5F77C0BA" w14:textId="77777777" w:rsidR="00902047" w:rsidRDefault="00902047">
      <w:pPr>
        <w:pBdr>
          <w:top w:val="nil"/>
          <w:left w:val="nil"/>
          <w:bottom w:val="nil"/>
          <w:right w:val="nil"/>
          <w:between w:val="nil"/>
        </w:pBdr>
        <w:spacing w:before="100" w:after="100"/>
        <w:rPr>
          <w:color w:val="000000"/>
          <w:sz w:val="22"/>
          <w:szCs w:val="22"/>
        </w:rPr>
      </w:pPr>
    </w:p>
    <w:p w14:paraId="10297F7B" w14:textId="77777777" w:rsidR="00902047" w:rsidRDefault="00902047">
      <w:pPr>
        <w:pBdr>
          <w:top w:val="nil"/>
          <w:left w:val="nil"/>
          <w:bottom w:val="nil"/>
          <w:right w:val="nil"/>
          <w:between w:val="nil"/>
        </w:pBdr>
        <w:spacing w:before="100" w:after="100"/>
        <w:rPr>
          <w:color w:val="000000"/>
          <w:sz w:val="22"/>
          <w:szCs w:val="22"/>
        </w:rPr>
      </w:pPr>
    </w:p>
    <w:p w14:paraId="230C5858" w14:textId="77777777" w:rsidR="00902047" w:rsidRDefault="00086346">
      <w:pPr>
        <w:pBdr>
          <w:top w:val="nil"/>
          <w:left w:val="nil"/>
          <w:bottom w:val="nil"/>
          <w:right w:val="nil"/>
          <w:between w:val="nil"/>
        </w:pBdr>
        <w:spacing w:after="120"/>
        <w:jc w:val="center"/>
        <w:rPr>
          <w:rFonts w:ascii="Dancing Script" w:eastAsia="Dancing Script" w:hAnsi="Dancing Script" w:cs="Dancing Script"/>
          <w:b/>
          <w:bCs/>
          <w:color w:val="0070C0"/>
          <w:sz w:val="72"/>
          <w:szCs w:val="72"/>
        </w:rPr>
      </w:pPr>
      <w:r>
        <w:rPr>
          <w:rFonts w:ascii="Dancing Script" w:eastAsia="Dancing Script" w:hAnsi="Dancing Script" w:cs="Dancing Script"/>
          <w:b/>
          <w:bCs/>
          <w:color w:val="0070C0"/>
          <w:sz w:val="72"/>
          <w:szCs w:val="72"/>
        </w:rPr>
        <w:t>Together We Can</w:t>
      </w:r>
    </w:p>
    <w:p w14:paraId="2BA5E676" w14:textId="77777777" w:rsidR="00902047" w:rsidRDefault="00902047">
      <w:pPr>
        <w:pBdr>
          <w:top w:val="nil"/>
          <w:left w:val="nil"/>
          <w:bottom w:val="nil"/>
          <w:right w:val="nil"/>
          <w:between w:val="nil"/>
        </w:pBdr>
        <w:spacing w:before="100" w:after="100"/>
        <w:rPr>
          <w:color w:val="000000"/>
          <w:sz w:val="22"/>
          <w:szCs w:val="22"/>
        </w:rPr>
      </w:pPr>
    </w:p>
    <w:p w14:paraId="16870314" w14:textId="77777777" w:rsidR="00902047" w:rsidRDefault="00902047">
      <w:pPr>
        <w:pBdr>
          <w:top w:val="nil"/>
          <w:left w:val="nil"/>
          <w:bottom w:val="nil"/>
          <w:right w:val="nil"/>
          <w:between w:val="nil"/>
        </w:pBdr>
        <w:spacing w:before="100" w:after="100"/>
        <w:rPr>
          <w:color w:val="000000"/>
          <w:sz w:val="22"/>
          <w:szCs w:val="22"/>
        </w:rPr>
      </w:pPr>
    </w:p>
    <w:p w14:paraId="548DD14F" w14:textId="77777777" w:rsidR="00902047" w:rsidRDefault="00902047">
      <w:pPr>
        <w:pBdr>
          <w:top w:val="nil"/>
          <w:left w:val="nil"/>
          <w:bottom w:val="nil"/>
          <w:right w:val="nil"/>
          <w:between w:val="nil"/>
        </w:pBdr>
        <w:spacing w:before="100" w:after="100"/>
        <w:rPr>
          <w:color w:val="000000"/>
          <w:sz w:val="22"/>
          <w:szCs w:val="22"/>
        </w:rPr>
      </w:pPr>
    </w:p>
    <w:p w14:paraId="5FA3A2A2" w14:textId="77777777" w:rsidR="00902047" w:rsidRDefault="00902047">
      <w:pPr>
        <w:pBdr>
          <w:top w:val="nil"/>
          <w:left w:val="nil"/>
          <w:bottom w:val="nil"/>
          <w:right w:val="nil"/>
          <w:between w:val="nil"/>
        </w:pBdr>
        <w:spacing w:before="100" w:after="100"/>
        <w:rPr>
          <w:color w:val="000000"/>
          <w:sz w:val="22"/>
          <w:szCs w:val="22"/>
        </w:rPr>
      </w:pPr>
    </w:p>
    <w:p w14:paraId="23A30003" w14:textId="77777777" w:rsidR="00902047" w:rsidRDefault="00086346">
      <w:pPr>
        <w:pBdr>
          <w:top w:val="nil"/>
          <w:left w:val="nil"/>
          <w:bottom w:val="nil"/>
          <w:right w:val="nil"/>
          <w:between w:val="nil"/>
        </w:pBdr>
        <w:spacing w:before="100" w:after="100"/>
        <w:rPr>
          <w:color w:val="000000"/>
          <w:sz w:val="22"/>
          <w:szCs w:val="22"/>
        </w:rPr>
      </w:pPr>
      <w:r>
        <w:rPr>
          <w:noProof/>
          <w:color w:val="000000"/>
          <w:sz w:val="22"/>
          <w:szCs w:val="22"/>
        </w:rPr>
        <w:drawing>
          <wp:inline distT="0" distB="0" distL="0" distR="0" wp14:anchorId="0C3E1B21" wp14:editId="45A37C2E">
            <wp:extent cx="1148080" cy="194310"/>
            <wp:effectExtent l="0" t="0" r="0" b="0"/>
            <wp:docPr id="3" name="image1.jpg" descr="http://blog.blakehillprimary.co.uk/wp-content/uploads/2013/11/statu.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statu.jpg"/>
                    <pic:cNvPicPr preferRelativeResize="0"/>
                  </pic:nvPicPr>
                  <pic:blipFill>
                    <a:blip r:embed="rId9"/>
                    <a:srcRect/>
                    <a:stretch>
                      <a:fillRect/>
                    </a:stretch>
                  </pic:blipFill>
                  <pic:spPr>
                    <a:xfrm>
                      <a:off x="0" y="0"/>
                      <a:ext cx="1148080" cy="194310"/>
                    </a:xfrm>
                    <a:prstGeom prst="rect">
                      <a:avLst/>
                    </a:prstGeom>
                    <a:ln/>
                  </pic:spPr>
                </pic:pic>
              </a:graphicData>
            </a:graphic>
          </wp:inline>
        </w:drawing>
      </w:r>
    </w:p>
    <w:p w14:paraId="3F4440CA" w14:textId="77777777" w:rsidR="00902047" w:rsidRDefault="00086346">
      <w:pPr>
        <w:pBdr>
          <w:top w:val="nil"/>
          <w:left w:val="nil"/>
          <w:bottom w:val="nil"/>
          <w:right w:val="nil"/>
          <w:between w:val="nil"/>
        </w:pBdr>
        <w:spacing w:before="100" w:after="100"/>
        <w:rPr>
          <w:color w:val="000000"/>
          <w:sz w:val="22"/>
          <w:szCs w:val="22"/>
        </w:rPr>
      </w:pPr>
      <w:r>
        <w:rPr>
          <w:noProof/>
          <w:color w:val="000000"/>
        </w:rPr>
        <w:drawing>
          <wp:inline distT="0" distB="0" distL="0" distR="0" wp14:anchorId="2BDFDD95" wp14:editId="4644740C">
            <wp:extent cx="381000" cy="381000"/>
            <wp:effectExtent l="0" t="0" r="0" b="0"/>
            <wp:docPr id="2" name="image4.jpg" descr="http://blog.blakehillprimary.co.uk/wp-content/uploads/2013/11/3.jpg"/>
            <wp:cNvGraphicFramePr/>
            <a:graphic xmlns:a="http://schemas.openxmlformats.org/drawingml/2006/main">
              <a:graphicData uri="http://schemas.openxmlformats.org/drawingml/2006/picture">
                <pic:pic xmlns:pic="http://schemas.openxmlformats.org/drawingml/2006/picture">
                  <pic:nvPicPr>
                    <pic:cNvPr id="0" name="image4.jpg" descr="http://blog.blakehillprimary.co.uk/wp-content/uploads/2013/11/3.jpg"/>
                    <pic:cNvPicPr preferRelativeResize="0"/>
                  </pic:nvPicPr>
                  <pic:blipFill>
                    <a:blip r:embed="rId10"/>
                    <a:srcRect/>
                    <a:stretch>
                      <a:fillRect/>
                    </a:stretch>
                  </pic:blipFill>
                  <pic:spPr>
                    <a:xfrm>
                      <a:off x="0" y="0"/>
                      <a:ext cx="381000" cy="381000"/>
                    </a:xfrm>
                    <a:prstGeom prst="rect">
                      <a:avLst/>
                    </a:prstGeom>
                    <a:ln/>
                  </pic:spPr>
                </pic:pic>
              </a:graphicData>
            </a:graphic>
          </wp:inline>
        </w:drawing>
      </w:r>
    </w:p>
    <w:p w14:paraId="38766D16" w14:textId="77777777" w:rsidR="00902047" w:rsidRDefault="00086346">
      <w:pPr>
        <w:pBdr>
          <w:top w:val="nil"/>
          <w:left w:val="nil"/>
          <w:bottom w:val="nil"/>
          <w:right w:val="nil"/>
          <w:between w:val="nil"/>
        </w:pBdr>
        <w:spacing w:before="100" w:after="100"/>
        <w:rPr>
          <w:color w:val="000000"/>
          <w:sz w:val="22"/>
          <w:szCs w:val="22"/>
        </w:rPr>
      </w:pPr>
      <w:r>
        <w:rPr>
          <w:noProof/>
          <w:color w:val="000000"/>
        </w:rPr>
        <w:drawing>
          <wp:inline distT="0" distB="0" distL="0" distR="0" wp14:anchorId="4B24BECF" wp14:editId="5BB8EBDB">
            <wp:extent cx="1143000" cy="190500"/>
            <wp:effectExtent l="0" t="0" r="0" b="0"/>
            <wp:docPr id="4" name="image2.jpg" descr="http://blog.blakehillprimary.co.uk/wp-content/uploads/2016/07/POLICY.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6/07/POLICY.jpg"/>
                    <pic:cNvPicPr preferRelativeResize="0"/>
                  </pic:nvPicPr>
                  <pic:blipFill>
                    <a:blip r:embed="rId11"/>
                    <a:srcRect/>
                    <a:stretch>
                      <a:fillRect/>
                    </a:stretch>
                  </pic:blipFill>
                  <pic:spPr>
                    <a:xfrm>
                      <a:off x="0" y="0"/>
                      <a:ext cx="1143000" cy="190500"/>
                    </a:xfrm>
                    <a:prstGeom prst="rect">
                      <a:avLst/>
                    </a:prstGeom>
                    <a:ln/>
                  </pic:spPr>
                </pic:pic>
              </a:graphicData>
            </a:graphic>
          </wp:inline>
        </w:drawing>
      </w:r>
    </w:p>
    <w:tbl>
      <w:tblPr>
        <w:tblStyle w:val="a"/>
        <w:tblW w:w="568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20"/>
        <w:gridCol w:w="1782"/>
        <w:gridCol w:w="2678"/>
      </w:tblGrid>
      <w:tr w:rsidR="00902047" w14:paraId="7F239E7E" w14:textId="77777777">
        <w:tc>
          <w:tcPr>
            <w:tcW w:w="1220" w:type="dxa"/>
            <w:tcBorders>
              <w:top w:val="single" w:sz="4" w:space="0" w:color="000000"/>
              <w:left w:val="single" w:sz="4" w:space="0" w:color="000000"/>
              <w:bottom w:val="single" w:sz="4" w:space="0" w:color="000000"/>
              <w:right w:val="single" w:sz="4" w:space="0" w:color="000000"/>
            </w:tcBorders>
            <w:vAlign w:val="center"/>
          </w:tcPr>
          <w:p w14:paraId="3243A774" w14:textId="77777777" w:rsidR="00902047" w:rsidRDefault="00086346">
            <w:pPr>
              <w:pBdr>
                <w:top w:val="nil"/>
                <w:left w:val="nil"/>
                <w:bottom w:val="nil"/>
                <w:right w:val="nil"/>
                <w:between w:val="nil"/>
              </w:pBdr>
              <w:jc w:val="center"/>
              <w:rPr>
                <w:b/>
                <w:bCs/>
                <w:color w:val="000000"/>
                <w:sz w:val="17"/>
                <w:szCs w:val="17"/>
              </w:rPr>
            </w:pPr>
            <w:r>
              <w:rPr>
                <w:b/>
                <w:bCs/>
                <w:color w:val="000000"/>
                <w:sz w:val="17"/>
                <w:szCs w:val="17"/>
              </w:rPr>
              <w:t>Head Teacher</w:t>
            </w:r>
          </w:p>
        </w:tc>
        <w:tc>
          <w:tcPr>
            <w:tcW w:w="1782" w:type="dxa"/>
            <w:tcBorders>
              <w:top w:val="single" w:sz="4" w:space="0" w:color="000000"/>
              <w:left w:val="single" w:sz="4" w:space="0" w:color="000000"/>
              <w:bottom w:val="single" w:sz="4" w:space="0" w:color="000000"/>
              <w:right w:val="single" w:sz="4" w:space="0" w:color="000000"/>
            </w:tcBorders>
            <w:vAlign w:val="center"/>
          </w:tcPr>
          <w:p w14:paraId="687BEB66" w14:textId="77777777" w:rsidR="00902047" w:rsidRDefault="00086346">
            <w:pPr>
              <w:pBdr>
                <w:top w:val="nil"/>
                <w:left w:val="nil"/>
                <w:bottom w:val="nil"/>
                <w:right w:val="nil"/>
                <w:between w:val="nil"/>
              </w:pBdr>
              <w:jc w:val="center"/>
              <w:rPr>
                <w:b/>
                <w:bCs/>
                <w:color w:val="000000"/>
                <w:sz w:val="17"/>
                <w:szCs w:val="17"/>
              </w:rPr>
            </w:pPr>
            <w:r>
              <w:rPr>
                <w:b/>
                <w:bCs/>
                <w:color w:val="000000"/>
                <w:sz w:val="17"/>
                <w:szCs w:val="17"/>
              </w:rPr>
              <w:t>Chair of Governors</w:t>
            </w:r>
          </w:p>
        </w:tc>
        <w:tc>
          <w:tcPr>
            <w:tcW w:w="2678" w:type="dxa"/>
            <w:tcBorders>
              <w:top w:val="single" w:sz="4" w:space="0" w:color="000000"/>
              <w:left w:val="single" w:sz="4" w:space="0" w:color="000000"/>
              <w:bottom w:val="single" w:sz="4" w:space="0" w:color="000000"/>
              <w:right w:val="single" w:sz="4" w:space="0" w:color="000000"/>
            </w:tcBorders>
            <w:vAlign w:val="center"/>
          </w:tcPr>
          <w:p w14:paraId="75029539" w14:textId="77777777" w:rsidR="00902047" w:rsidRDefault="00086346">
            <w:pPr>
              <w:pBdr>
                <w:top w:val="nil"/>
                <w:left w:val="nil"/>
                <w:bottom w:val="nil"/>
                <w:right w:val="nil"/>
                <w:between w:val="nil"/>
              </w:pBdr>
              <w:jc w:val="center"/>
              <w:rPr>
                <w:b/>
                <w:bCs/>
                <w:color w:val="000000"/>
                <w:sz w:val="17"/>
                <w:szCs w:val="17"/>
              </w:rPr>
            </w:pPr>
            <w:r>
              <w:rPr>
                <w:b/>
                <w:bCs/>
                <w:color w:val="000000"/>
                <w:sz w:val="17"/>
                <w:szCs w:val="17"/>
              </w:rPr>
              <w:t>Review Dates</w:t>
            </w:r>
          </w:p>
        </w:tc>
      </w:tr>
      <w:tr w:rsidR="00902047" w14:paraId="5C0E39C2" w14:textId="77777777">
        <w:tc>
          <w:tcPr>
            <w:tcW w:w="1220" w:type="dxa"/>
            <w:tcBorders>
              <w:top w:val="single" w:sz="4" w:space="0" w:color="000000"/>
              <w:left w:val="single" w:sz="4" w:space="0" w:color="000000"/>
              <w:bottom w:val="single" w:sz="4" w:space="0" w:color="000000"/>
              <w:right w:val="single" w:sz="4" w:space="0" w:color="000000"/>
            </w:tcBorders>
            <w:vAlign w:val="center"/>
          </w:tcPr>
          <w:p w14:paraId="14845278" w14:textId="77777777" w:rsidR="00902047" w:rsidRDefault="00902047">
            <w:pPr>
              <w:pBdr>
                <w:top w:val="nil"/>
                <w:left w:val="nil"/>
                <w:bottom w:val="nil"/>
                <w:right w:val="nil"/>
                <w:between w:val="nil"/>
              </w:pBdr>
              <w:rPr>
                <w:color w:val="000000"/>
                <w:sz w:val="17"/>
                <w:szCs w:val="17"/>
              </w:rPr>
            </w:pPr>
          </w:p>
        </w:tc>
        <w:tc>
          <w:tcPr>
            <w:tcW w:w="1782" w:type="dxa"/>
            <w:tcBorders>
              <w:top w:val="single" w:sz="4" w:space="0" w:color="000000"/>
              <w:left w:val="single" w:sz="4" w:space="0" w:color="000000"/>
              <w:bottom w:val="single" w:sz="4" w:space="0" w:color="000000"/>
              <w:right w:val="single" w:sz="4" w:space="0" w:color="000000"/>
            </w:tcBorders>
            <w:vAlign w:val="center"/>
          </w:tcPr>
          <w:p w14:paraId="335C8176" w14:textId="77777777" w:rsidR="00902047" w:rsidRDefault="00902047">
            <w:pPr>
              <w:pBdr>
                <w:top w:val="nil"/>
                <w:left w:val="nil"/>
                <w:bottom w:val="nil"/>
                <w:right w:val="nil"/>
                <w:between w:val="nil"/>
              </w:pBdr>
              <w:rPr>
                <w:color w:val="000000"/>
                <w:sz w:val="17"/>
                <w:szCs w:val="17"/>
              </w:rPr>
            </w:pPr>
          </w:p>
        </w:tc>
        <w:tc>
          <w:tcPr>
            <w:tcW w:w="2678" w:type="dxa"/>
            <w:tcBorders>
              <w:top w:val="single" w:sz="4" w:space="0" w:color="000000"/>
              <w:left w:val="single" w:sz="4" w:space="0" w:color="000000"/>
              <w:bottom w:val="single" w:sz="4" w:space="0" w:color="000000"/>
              <w:right w:val="single" w:sz="4" w:space="0" w:color="000000"/>
            </w:tcBorders>
            <w:vAlign w:val="center"/>
          </w:tcPr>
          <w:p w14:paraId="7EDF6AB9" w14:textId="77777777" w:rsidR="00902047" w:rsidRDefault="00086346">
            <w:pPr>
              <w:pBdr>
                <w:top w:val="nil"/>
                <w:left w:val="nil"/>
                <w:bottom w:val="nil"/>
                <w:right w:val="nil"/>
                <w:between w:val="nil"/>
              </w:pBdr>
              <w:rPr>
                <w:color w:val="000000"/>
                <w:sz w:val="17"/>
                <w:szCs w:val="17"/>
              </w:rPr>
            </w:pPr>
            <w:r>
              <w:rPr>
                <w:color w:val="000000"/>
                <w:sz w:val="17"/>
                <w:szCs w:val="17"/>
              </w:rPr>
              <w:t>Last Review: July 202</w:t>
            </w:r>
            <w:r>
              <w:rPr>
                <w:sz w:val="17"/>
                <w:szCs w:val="17"/>
              </w:rPr>
              <w:t>6</w:t>
            </w:r>
          </w:p>
        </w:tc>
      </w:tr>
      <w:tr w:rsidR="00902047" w14:paraId="6CF3DC81" w14:textId="77777777">
        <w:tc>
          <w:tcPr>
            <w:tcW w:w="1220" w:type="dxa"/>
            <w:tcBorders>
              <w:top w:val="single" w:sz="4" w:space="0" w:color="000000"/>
              <w:left w:val="single" w:sz="4" w:space="0" w:color="000000"/>
              <w:bottom w:val="single" w:sz="4" w:space="0" w:color="000000"/>
              <w:right w:val="single" w:sz="4" w:space="0" w:color="000000"/>
            </w:tcBorders>
            <w:vAlign w:val="center"/>
          </w:tcPr>
          <w:p w14:paraId="28CABFBD" w14:textId="77777777" w:rsidR="00902047" w:rsidRDefault="00086346">
            <w:pPr>
              <w:pBdr>
                <w:top w:val="nil"/>
                <w:left w:val="nil"/>
                <w:bottom w:val="nil"/>
                <w:right w:val="nil"/>
                <w:between w:val="nil"/>
              </w:pBdr>
              <w:rPr>
                <w:color w:val="000000"/>
                <w:sz w:val="17"/>
                <w:szCs w:val="17"/>
              </w:rPr>
            </w:pPr>
            <w:r>
              <w:rPr>
                <w:color w:val="000000"/>
                <w:sz w:val="17"/>
                <w:szCs w:val="17"/>
              </w:rPr>
              <w:t xml:space="preserve">Lisa Keighley </w:t>
            </w:r>
          </w:p>
        </w:tc>
        <w:tc>
          <w:tcPr>
            <w:tcW w:w="1782" w:type="dxa"/>
            <w:tcBorders>
              <w:top w:val="single" w:sz="4" w:space="0" w:color="000000"/>
              <w:left w:val="single" w:sz="4" w:space="0" w:color="000000"/>
              <w:bottom w:val="single" w:sz="4" w:space="0" w:color="000000"/>
              <w:right w:val="single" w:sz="4" w:space="0" w:color="000000"/>
            </w:tcBorders>
            <w:vAlign w:val="center"/>
          </w:tcPr>
          <w:p w14:paraId="052A7D98" w14:textId="77777777" w:rsidR="00902047" w:rsidRDefault="00086346">
            <w:pPr>
              <w:pBdr>
                <w:top w:val="nil"/>
                <w:left w:val="nil"/>
                <w:bottom w:val="nil"/>
                <w:right w:val="nil"/>
                <w:between w:val="nil"/>
              </w:pBdr>
              <w:rPr>
                <w:color w:val="000000"/>
                <w:sz w:val="17"/>
                <w:szCs w:val="17"/>
              </w:rPr>
            </w:pPr>
            <w:r>
              <w:rPr>
                <w:sz w:val="17"/>
                <w:szCs w:val="17"/>
              </w:rPr>
              <w:t>Hayley Dyson</w:t>
            </w:r>
          </w:p>
        </w:tc>
        <w:tc>
          <w:tcPr>
            <w:tcW w:w="2678" w:type="dxa"/>
            <w:tcBorders>
              <w:top w:val="single" w:sz="4" w:space="0" w:color="000000"/>
              <w:left w:val="single" w:sz="4" w:space="0" w:color="000000"/>
              <w:bottom w:val="single" w:sz="4" w:space="0" w:color="000000"/>
              <w:right w:val="single" w:sz="4" w:space="0" w:color="000000"/>
            </w:tcBorders>
            <w:vAlign w:val="center"/>
          </w:tcPr>
          <w:p w14:paraId="4A20F215" w14:textId="77777777" w:rsidR="00902047" w:rsidRDefault="00086346">
            <w:pPr>
              <w:pBdr>
                <w:top w:val="nil"/>
                <w:left w:val="nil"/>
                <w:bottom w:val="nil"/>
                <w:right w:val="nil"/>
                <w:between w:val="nil"/>
              </w:pBdr>
              <w:rPr>
                <w:color w:val="000000"/>
                <w:sz w:val="17"/>
                <w:szCs w:val="17"/>
              </w:rPr>
            </w:pPr>
            <w:r>
              <w:rPr>
                <w:color w:val="000000"/>
                <w:sz w:val="17"/>
                <w:szCs w:val="17"/>
              </w:rPr>
              <w:t>Next Review: July 202</w:t>
            </w:r>
            <w:r>
              <w:rPr>
                <w:sz w:val="17"/>
                <w:szCs w:val="17"/>
              </w:rPr>
              <w:t>7</w:t>
            </w:r>
          </w:p>
        </w:tc>
      </w:tr>
    </w:tbl>
    <w:p w14:paraId="625F28A3" w14:textId="77777777" w:rsidR="00902047" w:rsidRDefault="00902047">
      <w:pPr>
        <w:widowControl w:val="0"/>
        <w:pBdr>
          <w:top w:val="nil"/>
          <w:left w:val="nil"/>
          <w:bottom w:val="nil"/>
          <w:right w:val="nil"/>
          <w:between w:val="nil"/>
        </w:pBdr>
        <w:spacing w:line="276" w:lineRule="auto"/>
        <w:rPr>
          <w:color w:val="000000"/>
          <w:sz w:val="17"/>
          <w:szCs w:val="17"/>
        </w:rPr>
      </w:pPr>
    </w:p>
    <w:tbl>
      <w:tblPr>
        <w:tblStyle w:val="a0"/>
        <w:tblW w:w="5748" w:type="dxa"/>
        <w:tblInd w:w="-103" w:type="dxa"/>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tblLayout w:type="fixed"/>
        <w:tblLook w:val="0000" w:firstRow="0" w:lastRow="0" w:firstColumn="0" w:lastColumn="0" w:noHBand="0" w:noVBand="0"/>
      </w:tblPr>
      <w:tblGrid>
        <w:gridCol w:w="5748"/>
      </w:tblGrid>
      <w:tr w:rsidR="00902047" w14:paraId="58AF37BC" w14:textId="77777777">
        <w:trPr>
          <w:trHeight w:val="200"/>
          <w:tblHeader/>
        </w:trPr>
        <w:tc>
          <w:tcPr>
            <w:tcW w:w="5748" w:type="dxa"/>
            <w:tcBorders>
              <w:top w:val="single" w:sz="4" w:space="0" w:color="969696"/>
              <w:left w:val="single" w:sz="4" w:space="0" w:color="969696"/>
              <w:bottom w:val="single" w:sz="4" w:space="0" w:color="969696"/>
              <w:right w:val="single" w:sz="4" w:space="0" w:color="969696"/>
            </w:tcBorders>
            <w:shd w:val="clear" w:color="auto" w:fill="FFFFFF"/>
          </w:tcPr>
          <w:p w14:paraId="77A6E514" w14:textId="77777777" w:rsidR="00902047" w:rsidRDefault="00086346">
            <w:pPr>
              <w:pBdr>
                <w:top w:val="nil"/>
                <w:left w:val="nil"/>
                <w:bottom w:val="nil"/>
                <w:right w:val="nil"/>
                <w:between w:val="nil"/>
              </w:pBdr>
              <w:spacing w:after="160" w:line="288" w:lineRule="auto"/>
              <w:rPr>
                <w:i/>
                <w:iCs/>
                <w:color w:val="000000"/>
                <w:sz w:val="18"/>
                <w:szCs w:val="18"/>
              </w:rPr>
            </w:pPr>
            <w:r>
              <w:rPr>
                <w:i/>
                <w:iCs/>
                <w:color w:val="000000"/>
                <w:sz w:val="18"/>
                <w:szCs w:val="18"/>
              </w:rPr>
              <w:t>Model policy from DfE, (updated January 2021) tailored to Blakehill Primary School</w:t>
            </w:r>
          </w:p>
        </w:tc>
      </w:tr>
    </w:tbl>
    <w:p w14:paraId="54FA10B8" w14:textId="77777777" w:rsidR="00902047" w:rsidRDefault="00902047">
      <w:pPr>
        <w:pBdr>
          <w:top w:val="nil"/>
          <w:left w:val="nil"/>
          <w:bottom w:val="nil"/>
          <w:right w:val="nil"/>
          <w:between w:val="nil"/>
        </w:pBdr>
        <w:spacing w:before="100" w:after="100"/>
        <w:rPr>
          <w:rFonts w:ascii="Calibri" w:eastAsia="Calibri" w:hAnsi="Calibri" w:cs="Calibri"/>
          <w:b/>
          <w:bCs/>
          <w:sz w:val="22"/>
          <w:szCs w:val="22"/>
        </w:rPr>
      </w:pPr>
    </w:p>
    <w:p w14:paraId="1860527D" w14:textId="77777777" w:rsidR="00902047" w:rsidRDefault="00086346">
      <w:pPr>
        <w:pBdr>
          <w:top w:val="nil"/>
          <w:left w:val="nil"/>
          <w:bottom w:val="nil"/>
          <w:right w:val="nil"/>
          <w:between w:val="nil"/>
        </w:pBdr>
        <w:spacing w:before="100" w:after="100"/>
        <w:rPr>
          <w:color w:val="000000"/>
          <w:sz w:val="22"/>
          <w:szCs w:val="22"/>
        </w:rPr>
      </w:pPr>
      <w:r>
        <w:rPr>
          <w:rFonts w:ascii="Calibri" w:eastAsia="Calibri" w:hAnsi="Calibri" w:cs="Calibri"/>
          <w:b/>
          <w:bCs/>
          <w:color w:val="000000"/>
          <w:sz w:val="22"/>
          <w:szCs w:val="22"/>
        </w:rPr>
        <w:lastRenderedPageBreak/>
        <w:t>Policy Statement</w:t>
      </w:r>
    </w:p>
    <w:p w14:paraId="4249519D" w14:textId="77777777" w:rsidR="00902047" w:rsidRDefault="00086346">
      <w:pPr>
        <w:pBdr>
          <w:top w:val="nil"/>
          <w:left w:val="nil"/>
          <w:bottom w:val="nil"/>
          <w:right w:val="nil"/>
          <w:between w:val="nil"/>
        </w:pBdr>
        <w:spacing w:before="100" w:after="100"/>
        <w:rPr>
          <w:rFonts w:ascii="Calibri" w:eastAsia="Calibri" w:hAnsi="Calibri" w:cs="Calibri"/>
          <w:color w:val="000000"/>
          <w:sz w:val="22"/>
          <w:szCs w:val="22"/>
        </w:rPr>
      </w:pPr>
      <w:r>
        <w:rPr>
          <w:rFonts w:ascii="Calibri" w:eastAsia="Calibri" w:hAnsi="Calibri" w:cs="Calibri"/>
          <w:color w:val="000000"/>
          <w:sz w:val="22"/>
          <w:szCs w:val="22"/>
        </w:rPr>
        <w:t>We believe this school provides an excellent education and the Headteacher and staff work hard to build positive relationships with all parents and other</w:t>
      </w:r>
      <w:r>
        <w:rPr>
          <w:rFonts w:ascii="Calibri" w:eastAsia="Calibri" w:hAnsi="Calibri" w:cs="Calibri"/>
          <w:sz w:val="22"/>
          <w:szCs w:val="22"/>
        </w:rPr>
        <w:t xml:space="preserve"> stakeholders</w:t>
      </w:r>
      <w:r>
        <w:rPr>
          <w:rFonts w:ascii="Calibri" w:eastAsia="Calibri" w:hAnsi="Calibri" w:cs="Calibri"/>
          <w:color w:val="000000"/>
          <w:sz w:val="22"/>
          <w:szCs w:val="22"/>
        </w:rPr>
        <w:t>. We are obliged under the School Standards and Framework Act to have in place clear procedures to deal with complaints made against the school or individuals connected with it and this policy complies with section 29 of the Education Act 2002.</w:t>
      </w:r>
    </w:p>
    <w:p w14:paraId="11CCC376" w14:textId="77777777" w:rsidR="00902047" w:rsidRDefault="00902047">
      <w:pPr>
        <w:pBdr>
          <w:top w:val="nil"/>
          <w:left w:val="nil"/>
          <w:bottom w:val="nil"/>
          <w:right w:val="nil"/>
          <w:between w:val="nil"/>
        </w:pBdr>
        <w:spacing w:before="100" w:after="100"/>
        <w:rPr>
          <w:rFonts w:ascii="Calibri" w:eastAsia="Calibri" w:hAnsi="Calibri" w:cs="Calibri"/>
          <w:b/>
          <w:bCs/>
          <w:color w:val="000000"/>
          <w:sz w:val="22"/>
          <w:szCs w:val="22"/>
        </w:rPr>
      </w:pPr>
    </w:p>
    <w:p w14:paraId="77734E05" w14:textId="77777777" w:rsidR="00902047" w:rsidRDefault="00086346">
      <w:pPr>
        <w:pBdr>
          <w:top w:val="nil"/>
          <w:left w:val="nil"/>
          <w:bottom w:val="nil"/>
          <w:right w:val="nil"/>
          <w:between w:val="nil"/>
        </w:pBdr>
        <w:spacing w:before="100" w:after="100"/>
        <w:rPr>
          <w:color w:val="000000"/>
          <w:sz w:val="22"/>
          <w:szCs w:val="22"/>
        </w:rPr>
      </w:pPr>
      <w:r>
        <w:rPr>
          <w:rFonts w:ascii="Calibri" w:eastAsia="Calibri" w:hAnsi="Calibri" w:cs="Calibri"/>
          <w:b/>
          <w:bCs/>
          <w:color w:val="000000"/>
          <w:sz w:val="22"/>
          <w:szCs w:val="22"/>
        </w:rPr>
        <w:t>Introduction</w:t>
      </w:r>
    </w:p>
    <w:p w14:paraId="1D8512F3" w14:textId="77777777" w:rsidR="00902047" w:rsidRDefault="00086346">
      <w:pPr>
        <w:pBdr>
          <w:top w:val="nil"/>
          <w:left w:val="nil"/>
          <w:bottom w:val="nil"/>
          <w:right w:val="nil"/>
          <w:between w:val="nil"/>
        </w:pBdr>
        <w:spacing w:before="100" w:after="100"/>
        <w:rPr>
          <w:rFonts w:ascii="Calibri" w:eastAsia="Calibri" w:hAnsi="Calibri" w:cs="Calibri"/>
          <w:color w:val="000000"/>
          <w:sz w:val="22"/>
          <w:szCs w:val="22"/>
        </w:rPr>
      </w:pPr>
      <w:r>
        <w:rPr>
          <w:rFonts w:ascii="Calibri" w:eastAsia="Calibri" w:hAnsi="Calibri" w:cs="Calibri"/>
          <w:color w:val="000000"/>
          <w:sz w:val="22"/>
          <w:szCs w:val="22"/>
        </w:rPr>
        <w:t>Views are welcomed. In the spirit of true partnership between home, school and the community, everyone is encouraged to say what they think should go on within the school. Schools aim for high standards but sometimes things can go wrong or expectations are not met.</w:t>
      </w:r>
    </w:p>
    <w:p w14:paraId="1534B4F2" w14:textId="77777777" w:rsidR="00902047" w:rsidRDefault="00086346">
      <w:pPr>
        <w:pStyle w:val="Heading2"/>
        <w:numPr>
          <w:ilvl w:val="1"/>
          <w:numId w:val="3"/>
        </w:numPr>
        <w:tabs>
          <w:tab w:val="left" w:pos="0"/>
        </w:tabs>
        <w:rPr>
          <w:rFonts w:ascii="Calibri" w:eastAsia="Calibri" w:hAnsi="Calibri" w:cs="Calibri"/>
          <w:sz w:val="22"/>
          <w:szCs w:val="22"/>
        </w:rPr>
      </w:pPr>
      <w:r>
        <w:rPr>
          <w:rFonts w:ascii="Calibri" w:eastAsia="Calibri" w:hAnsi="Calibri" w:cs="Calibri"/>
          <w:sz w:val="22"/>
          <w:szCs w:val="22"/>
        </w:rPr>
        <w:t>Who can make a complaint?</w:t>
      </w:r>
    </w:p>
    <w:p w14:paraId="220E5207"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 xml:space="preserve">This complaints procedure is not limited to parents or carers of children that are registered at the school. Any person, including members of the public, may make a complaint to Blakehill Primary School about any provision of facilities or services that we provide. Unless complaints are dealt with under separate statutory procedures (such as appeals relating to exclusions or admissions), we will use this complaints procedure. </w:t>
      </w:r>
    </w:p>
    <w:p w14:paraId="1A6D8D2B" w14:textId="77777777" w:rsidR="00902047" w:rsidRDefault="00086346">
      <w:pPr>
        <w:pStyle w:val="Heading2"/>
        <w:numPr>
          <w:ilvl w:val="1"/>
          <w:numId w:val="3"/>
        </w:numPr>
        <w:tabs>
          <w:tab w:val="left" w:pos="0"/>
        </w:tabs>
        <w:rPr>
          <w:rFonts w:ascii="Calibri" w:eastAsia="Calibri" w:hAnsi="Calibri" w:cs="Calibri"/>
          <w:sz w:val="22"/>
          <w:szCs w:val="22"/>
        </w:rPr>
      </w:pPr>
      <w:r>
        <w:rPr>
          <w:rFonts w:ascii="Calibri" w:eastAsia="Calibri" w:hAnsi="Calibri" w:cs="Calibri"/>
          <w:sz w:val="22"/>
          <w:szCs w:val="22"/>
        </w:rPr>
        <w:t>The difference between a concern and a complaint</w:t>
      </w:r>
    </w:p>
    <w:p w14:paraId="77CD6E0E"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A concern may be defined as ‘</w:t>
      </w:r>
      <w:r>
        <w:rPr>
          <w:rFonts w:ascii="Calibri" w:eastAsia="Calibri" w:hAnsi="Calibri" w:cs="Calibri"/>
          <w:i/>
          <w:iCs/>
          <w:color w:val="000000"/>
          <w:sz w:val="22"/>
          <w:szCs w:val="22"/>
        </w:rPr>
        <w:t>an expression of worry or doubt over an issue considered to be important for which reassurances are sought’</w:t>
      </w:r>
      <w:r>
        <w:rPr>
          <w:rFonts w:ascii="Calibri" w:eastAsia="Calibri" w:hAnsi="Calibri" w:cs="Calibri"/>
          <w:color w:val="000000"/>
          <w:sz w:val="22"/>
          <w:szCs w:val="22"/>
        </w:rPr>
        <w:t xml:space="preserve">. </w:t>
      </w:r>
    </w:p>
    <w:p w14:paraId="1F03FB36"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A complaint may be defined as ‘</w:t>
      </w:r>
      <w:r>
        <w:rPr>
          <w:rFonts w:ascii="Calibri" w:eastAsia="Calibri" w:hAnsi="Calibri" w:cs="Calibri"/>
          <w:i/>
          <w:iCs/>
          <w:color w:val="000000"/>
          <w:sz w:val="22"/>
          <w:szCs w:val="22"/>
        </w:rPr>
        <w:t>an expression of dissatisfaction however made, about actions taken or a lack of action</w:t>
      </w:r>
      <w:r>
        <w:rPr>
          <w:rFonts w:ascii="Calibri" w:eastAsia="Calibri" w:hAnsi="Calibri" w:cs="Calibri"/>
          <w:color w:val="000000"/>
          <w:sz w:val="22"/>
          <w:szCs w:val="22"/>
        </w:rPr>
        <w:t>’.</w:t>
      </w:r>
    </w:p>
    <w:p w14:paraId="76C8FE49"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It is in everyone’s interest that concerns and complaints are resolved at the earliest possible stage. Many issues can be resolved informally, without the need to use the formal stages of the complaint’s procedure. Blakehill Primary School</w:t>
      </w:r>
      <w:r>
        <w:rPr>
          <w:rFonts w:ascii="Calibri" w:eastAsia="Calibri" w:hAnsi="Calibri" w:cs="Calibri"/>
          <w:color w:val="114575"/>
          <w:sz w:val="22"/>
          <w:szCs w:val="22"/>
        </w:rPr>
        <w:t xml:space="preserve"> </w:t>
      </w:r>
      <w:r>
        <w:rPr>
          <w:rFonts w:ascii="Calibri" w:eastAsia="Calibri" w:hAnsi="Calibri" w:cs="Calibri"/>
          <w:color w:val="000000"/>
          <w:sz w:val="22"/>
          <w:szCs w:val="22"/>
        </w:rPr>
        <w:t xml:space="preserve">takes concerns seriously and will make every effort to resolve the matter as quickly as possible. </w:t>
      </w:r>
    </w:p>
    <w:p w14:paraId="17D03527"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 xml:space="preserve">If you have difficulty discussing a concern with a particular member of staff, we will respect your views. In these cases, the </w:t>
      </w:r>
      <w:r>
        <w:rPr>
          <w:rFonts w:ascii="Calibri" w:eastAsia="Calibri" w:hAnsi="Calibri" w:cs="Calibri"/>
          <w:sz w:val="22"/>
          <w:szCs w:val="22"/>
        </w:rPr>
        <w:t>Headteacher will</w:t>
      </w:r>
      <w:r>
        <w:rPr>
          <w:rFonts w:ascii="Calibri" w:eastAsia="Calibri" w:hAnsi="Calibri" w:cs="Calibri"/>
          <w:color w:val="000000"/>
          <w:sz w:val="22"/>
          <w:szCs w:val="22"/>
        </w:rPr>
        <w:t xml:space="preserve"> refer you to another staff member. Similarly, if the member of staff directly involved feels unable to deal with a concern,</w:t>
      </w:r>
      <w:r>
        <w:rPr>
          <w:rFonts w:ascii="Calibri" w:eastAsia="Calibri" w:hAnsi="Calibri" w:cs="Calibri"/>
          <w:color w:val="114575"/>
          <w:sz w:val="22"/>
          <w:szCs w:val="22"/>
        </w:rPr>
        <w:t xml:space="preserve"> </w:t>
      </w:r>
      <w:r>
        <w:rPr>
          <w:rFonts w:ascii="Calibri" w:eastAsia="Calibri" w:hAnsi="Calibri" w:cs="Calibri"/>
          <w:color w:val="000000"/>
          <w:sz w:val="22"/>
          <w:szCs w:val="22"/>
        </w:rPr>
        <w:t xml:space="preserve">the headteacher will refer you to another staff member. The member of staff may be more senior but does not have to be. The ability to consider the concern objectively and impartially is more important. </w:t>
      </w:r>
    </w:p>
    <w:p w14:paraId="2993CBBF"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We understand however, that there are occasions when people would like to raise their concerns formally. In this case, Blakehill Primary School</w:t>
      </w:r>
      <w:r>
        <w:rPr>
          <w:rFonts w:ascii="Calibri" w:eastAsia="Calibri" w:hAnsi="Calibri" w:cs="Calibri"/>
          <w:color w:val="114575"/>
          <w:sz w:val="22"/>
          <w:szCs w:val="22"/>
        </w:rPr>
        <w:t xml:space="preserve"> </w:t>
      </w:r>
      <w:r>
        <w:rPr>
          <w:rFonts w:ascii="Calibri" w:eastAsia="Calibri" w:hAnsi="Calibri" w:cs="Calibri"/>
          <w:color w:val="000000"/>
          <w:sz w:val="22"/>
          <w:szCs w:val="22"/>
        </w:rPr>
        <w:t xml:space="preserve">will attempt to resolve the issue internally, through the stages outlined within this complaint’s procedure.  </w:t>
      </w:r>
    </w:p>
    <w:p w14:paraId="25FC292B" w14:textId="77777777" w:rsidR="00902047" w:rsidRDefault="00086346">
      <w:pPr>
        <w:pStyle w:val="Heading2"/>
        <w:numPr>
          <w:ilvl w:val="1"/>
          <w:numId w:val="3"/>
        </w:numPr>
        <w:tabs>
          <w:tab w:val="left" w:pos="0"/>
        </w:tabs>
        <w:rPr>
          <w:rFonts w:ascii="Calibri" w:eastAsia="Calibri" w:hAnsi="Calibri" w:cs="Calibri"/>
          <w:sz w:val="22"/>
          <w:szCs w:val="22"/>
        </w:rPr>
      </w:pPr>
      <w:r>
        <w:rPr>
          <w:rFonts w:ascii="Calibri" w:eastAsia="Calibri" w:hAnsi="Calibri" w:cs="Calibri"/>
          <w:sz w:val="22"/>
          <w:szCs w:val="22"/>
        </w:rPr>
        <w:t>How to raise a concern or make a complaint</w:t>
      </w:r>
    </w:p>
    <w:p w14:paraId="55C414BC"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A concern or complaint can be made in person, in writing or by telephone. They may also be made by a third party acting on behalf </w:t>
      </w:r>
      <w:r>
        <w:rPr>
          <w:rFonts w:ascii="Calibri" w:eastAsia="Calibri" w:hAnsi="Calibri" w:cs="Calibri"/>
          <w:sz w:val="22"/>
          <w:szCs w:val="22"/>
        </w:rPr>
        <w:t>of a</w:t>
      </w:r>
      <w:r>
        <w:rPr>
          <w:rFonts w:ascii="Calibri" w:eastAsia="Calibri" w:hAnsi="Calibri" w:cs="Calibri"/>
          <w:color w:val="000000"/>
          <w:sz w:val="22"/>
          <w:szCs w:val="22"/>
        </w:rPr>
        <w:t xml:space="preserve"> complainant, as long as they have appropriate consent to do so. </w:t>
      </w:r>
    </w:p>
    <w:p w14:paraId="5E5C6063"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Concerns should be raised with either the class teacher or headteacher. If the issue remains unresolved, the next step is to make a formal complaint.  </w:t>
      </w:r>
    </w:p>
    <w:p w14:paraId="18EAABFB"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b/>
          <w:bCs/>
          <w:color w:val="000000"/>
          <w:sz w:val="22"/>
          <w:szCs w:val="22"/>
        </w:rPr>
        <w:t>Complainants should not approach individual governors to raise concerns or complaints.</w:t>
      </w:r>
      <w:r>
        <w:rPr>
          <w:rFonts w:ascii="Calibri" w:eastAsia="Calibri" w:hAnsi="Calibri" w:cs="Calibri"/>
          <w:color w:val="000000"/>
          <w:sz w:val="22"/>
          <w:szCs w:val="22"/>
        </w:rPr>
        <w:t xml:space="preserve"> They have no power to act on an individual basis and it may also prevent them from considering complaints at Stage 2 of the procedure. </w:t>
      </w:r>
    </w:p>
    <w:p w14:paraId="7DD472E1"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lastRenderedPageBreak/>
        <w:t>Complaints against school staff (except the headteacher) should be made in the first instance the headteacher</w:t>
      </w:r>
      <w:r>
        <w:rPr>
          <w:rFonts w:ascii="Calibri" w:eastAsia="Calibri" w:hAnsi="Calibri" w:cs="Calibri"/>
          <w:i/>
          <w:iCs/>
          <w:color w:val="114575"/>
          <w:sz w:val="22"/>
          <w:szCs w:val="22"/>
        </w:rPr>
        <w:t xml:space="preserve"> </w:t>
      </w:r>
      <w:r>
        <w:rPr>
          <w:rFonts w:ascii="Calibri" w:eastAsia="Calibri" w:hAnsi="Calibri" w:cs="Calibri"/>
          <w:color w:val="000000"/>
          <w:sz w:val="22"/>
          <w:szCs w:val="22"/>
        </w:rPr>
        <w:t>via the school office</w:t>
      </w:r>
      <w:r>
        <w:rPr>
          <w:rFonts w:ascii="Calibri" w:eastAsia="Calibri" w:hAnsi="Calibri" w:cs="Calibri"/>
          <w:b/>
          <w:bCs/>
          <w:i/>
          <w:iCs/>
          <w:color w:val="000000"/>
          <w:sz w:val="22"/>
          <w:szCs w:val="22"/>
        </w:rPr>
        <w:t>.</w:t>
      </w:r>
      <w:r>
        <w:rPr>
          <w:rFonts w:ascii="Calibri" w:eastAsia="Calibri" w:hAnsi="Calibri" w:cs="Calibri"/>
          <w:color w:val="000000"/>
          <w:sz w:val="22"/>
          <w:szCs w:val="22"/>
        </w:rPr>
        <w:t xml:space="preserve"> Please mark them as Private and Confidential.</w:t>
      </w:r>
    </w:p>
    <w:p w14:paraId="5A481281"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Complaints that involve or are about the headteacher should be addressed to the Chair of Governors, via the school office. Please mark them as Private and Confidential.</w:t>
      </w:r>
    </w:p>
    <w:p w14:paraId="19FAC6F1"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Complaints about the Chair of Governors, any individual governor or the whole governing body should be addressed to the Clerk to the Governing Body via the school office. Please mark them as Private and Confidential.</w:t>
      </w:r>
    </w:p>
    <w:p w14:paraId="44AECA7E"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For ease of use, a template complaint form is included at the end of this procedure. If you require help in completing the form, please contact the school office. You can also ask third party organisations like the Citizens Advice to help you.</w:t>
      </w:r>
    </w:p>
    <w:p w14:paraId="009B0D6F"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575EFDA4" w14:textId="77777777" w:rsidR="00902047" w:rsidRDefault="00086346">
      <w:pPr>
        <w:pStyle w:val="Heading2"/>
        <w:numPr>
          <w:ilvl w:val="1"/>
          <w:numId w:val="3"/>
        </w:numPr>
        <w:tabs>
          <w:tab w:val="left" w:pos="0"/>
        </w:tabs>
        <w:rPr>
          <w:rFonts w:ascii="Calibri" w:eastAsia="Calibri" w:hAnsi="Calibri" w:cs="Calibri"/>
          <w:sz w:val="22"/>
          <w:szCs w:val="22"/>
        </w:rPr>
      </w:pPr>
      <w:r>
        <w:rPr>
          <w:rFonts w:ascii="Calibri" w:eastAsia="Calibri" w:hAnsi="Calibri" w:cs="Calibri"/>
          <w:sz w:val="22"/>
          <w:szCs w:val="22"/>
        </w:rPr>
        <w:t>Anonymous complaints</w:t>
      </w:r>
    </w:p>
    <w:p w14:paraId="72355DC2"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We will not normally progress anonymous complaints. However, the headteacher or Chair of Governors, if appropriate, will determine whether the complaint warrants further action.</w:t>
      </w:r>
    </w:p>
    <w:p w14:paraId="045AD756" w14:textId="77777777" w:rsidR="00902047" w:rsidRDefault="00086346">
      <w:pPr>
        <w:pStyle w:val="Heading2"/>
        <w:numPr>
          <w:ilvl w:val="1"/>
          <w:numId w:val="3"/>
        </w:numPr>
        <w:tabs>
          <w:tab w:val="left" w:pos="0"/>
        </w:tabs>
        <w:rPr>
          <w:rFonts w:ascii="Calibri" w:eastAsia="Calibri" w:hAnsi="Calibri" w:cs="Calibri"/>
          <w:sz w:val="22"/>
          <w:szCs w:val="22"/>
        </w:rPr>
      </w:pPr>
      <w:r>
        <w:rPr>
          <w:rFonts w:ascii="Calibri" w:eastAsia="Calibri" w:hAnsi="Calibri" w:cs="Calibri"/>
          <w:sz w:val="22"/>
          <w:szCs w:val="22"/>
        </w:rPr>
        <w:t>Time scales</w:t>
      </w:r>
    </w:p>
    <w:p w14:paraId="2C03BB76"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You must raise a complaint within three months of the incident or, where a series of associated incidents have occurred, within three months of the last of these incidents. We will consider complaints made outside of this time frame if exceptional circumstances apply.</w:t>
      </w:r>
    </w:p>
    <w:p w14:paraId="263B60B5" w14:textId="77777777" w:rsidR="00902047" w:rsidRDefault="00086346">
      <w:pPr>
        <w:pStyle w:val="Heading2"/>
        <w:numPr>
          <w:ilvl w:val="1"/>
          <w:numId w:val="3"/>
        </w:numPr>
        <w:tabs>
          <w:tab w:val="left" w:pos="0"/>
        </w:tabs>
        <w:rPr>
          <w:rFonts w:ascii="Calibri" w:eastAsia="Calibri" w:hAnsi="Calibri" w:cs="Calibri"/>
          <w:sz w:val="22"/>
          <w:szCs w:val="22"/>
        </w:rPr>
      </w:pPr>
      <w:r>
        <w:rPr>
          <w:rFonts w:ascii="Calibri" w:eastAsia="Calibri" w:hAnsi="Calibri" w:cs="Calibri"/>
          <w:sz w:val="22"/>
          <w:szCs w:val="22"/>
        </w:rPr>
        <w:t>Complaints received outside of term time</w:t>
      </w:r>
    </w:p>
    <w:p w14:paraId="4EF9B421"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We will consider complaints made outside of term time to have been received on the first school day after the holiday period.</w:t>
      </w:r>
    </w:p>
    <w:p w14:paraId="5C802E8D" w14:textId="77777777" w:rsidR="00902047" w:rsidRDefault="00086346">
      <w:pPr>
        <w:pStyle w:val="Heading2"/>
        <w:numPr>
          <w:ilvl w:val="1"/>
          <w:numId w:val="3"/>
        </w:numPr>
        <w:tabs>
          <w:tab w:val="left" w:pos="0"/>
        </w:tabs>
        <w:rPr>
          <w:rFonts w:ascii="Calibri" w:eastAsia="Calibri" w:hAnsi="Calibri" w:cs="Calibri"/>
          <w:sz w:val="22"/>
          <w:szCs w:val="22"/>
        </w:rPr>
      </w:pPr>
      <w:r>
        <w:rPr>
          <w:rFonts w:ascii="Calibri" w:eastAsia="Calibri" w:hAnsi="Calibri" w:cs="Calibri"/>
          <w:sz w:val="22"/>
          <w:szCs w:val="22"/>
        </w:rPr>
        <w:t>Scope of this Complaints Procedure</w:t>
      </w:r>
    </w:p>
    <w:p w14:paraId="3C86CBE3"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This procedure covers all complaints about any provision of community facilities or services by Blakehill Primary School, other than complaints that are dealt with under other statutory procedures, including those listed below.</w:t>
      </w:r>
    </w:p>
    <w:tbl>
      <w:tblPr>
        <w:tblStyle w:val="a1"/>
        <w:tblW w:w="93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3"/>
        <w:gridCol w:w="5785"/>
      </w:tblGrid>
      <w:tr w:rsidR="00902047" w14:paraId="0C0B5982" w14:textId="77777777">
        <w:tc>
          <w:tcPr>
            <w:tcW w:w="3593" w:type="dxa"/>
            <w:tcBorders>
              <w:top w:val="single" w:sz="4" w:space="0" w:color="000000"/>
              <w:left w:val="single" w:sz="4" w:space="0" w:color="000000"/>
              <w:bottom w:val="single" w:sz="4" w:space="0" w:color="000000"/>
              <w:right w:val="single" w:sz="4" w:space="0" w:color="000000"/>
            </w:tcBorders>
          </w:tcPr>
          <w:p w14:paraId="1A489630" w14:textId="77777777" w:rsidR="00902047" w:rsidRDefault="00086346">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Exceptions</w:t>
            </w:r>
          </w:p>
        </w:tc>
        <w:tc>
          <w:tcPr>
            <w:tcW w:w="5785" w:type="dxa"/>
            <w:tcBorders>
              <w:top w:val="single" w:sz="4" w:space="0" w:color="000000"/>
              <w:left w:val="single" w:sz="4" w:space="0" w:color="000000"/>
              <w:bottom w:val="single" w:sz="4" w:space="0" w:color="000000"/>
              <w:right w:val="single" w:sz="4" w:space="0" w:color="000000"/>
            </w:tcBorders>
          </w:tcPr>
          <w:p w14:paraId="6DB6774B" w14:textId="77777777" w:rsidR="00902047" w:rsidRDefault="00086346">
            <w:pPr>
              <w:pBdr>
                <w:top w:val="nil"/>
                <w:left w:val="nil"/>
                <w:bottom w:val="nil"/>
                <w:right w:val="nil"/>
                <w:between w:val="nil"/>
              </w:pBdr>
              <w:tabs>
                <w:tab w:val="left" w:pos="1260"/>
              </w:tabs>
              <w:jc w:val="center"/>
              <w:rPr>
                <w:rFonts w:ascii="Calibri" w:eastAsia="Calibri" w:hAnsi="Calibri" w:cs="Calibri"/>
                <w:b/>
                <w:bCs/>
                <w:color w:val="000000"/>
                <w:sz w:val="22"/>
                <w:szCs w:val="22"/>
              </w:rPr>
            </w:pPr>
            <w:r>
              <w:rPr>
                <w:rFonts w:ascii="Calibri" w:eastAsia="Calibri" w:hAnsi="Calibri" w:cs="Calibri"/>
                <w:b/>
                <w:bCs/>
                <w:color w:val="000000"/>
                <w:sz w:val="22"/>
                <w:szCs w:val="22"/>
              </w:rPr>
              <w:t>Who to contact</w:t>
            </w:r>
          </w:p>
        </w:tc>
      </w:tr>
      <w:tr w:rsidR="00902047" w14:paraId="51272B63" w14:textId="77777777">
        <w:tc>
          <w:tcPr>
            <w:tcW w:w="3593" w:type="dxa"/>
            <w:tcBorders>
              <w:top w:val="single" w:sz="4" w:space="0" w:color="000000"/>
              <w:left w:val="single" w:sz="4" w:space="0" w:color="000000"/>
              <w:bottom w:val="single" w:sz="4" w:space="0" w:color="000000"/>
              <w:right w:val="single" w:sz="4" w:space="0" w:color="000000"/>
            </w:tcBorders>
          </w:tcPr>
          <w:p w14:paraId="2A757B03" w14:textId="77777777" w:rsidR="00902047" w:rsidRDefault="00086346">
            <w:pPr>
              <w:widowControl w:val="0"/>
              <w:numPr>
                <w:ilvl w:val="0"/>
                <w:numId w:val="4"/>
              </w:numPr>
              <w:pBdr>
                <w:top w:val="nil"/>
                <w:left w:val="nil"/>
                <w:bottom w:val="nil"/>
                <w:right w:val="nil"/>
                <w:between w:val="nil"/>
              </w:pBdr>
              <w:tabs>
                <w:tab w:val="left" w:pos="3"/>
              </w:tabs>
              <w:spacing w:line="288" w:lineRule="auto"/>
              <w:ind w:left="357" w:firstLine="0"/>
              <w:jc w:val="both"/>
              <w:rPr>
                <w:color w:val="000000"/>
                <w:sz w:val="22"/>
                <w:szCs w:val="22"/>
              </w:rPr>
            </w:pPr>
            <w:r>
              <w:rPr>
                <w:rFonts w:ascii="Calibri" w:eastAsia="Calibri" w:hAnsi="Calibri" w:cs="Calibri"/>
                <w:color w:val="000000"/>
                <w:sz w:val="22"/>
                <w:szCs w:val="22"/>
              </w:rPr>
              <w:t>Admissions to schools</w:t>
            </w:r>
          </w:p>
          <w:p w14:paraId="77FCF110" w14:textId="77777777" w:rsidR="00902047" w:rsidRDefault="00086346">
            <w:pPr>
              <w:widowControl w:val="0"/>
              <w:numPr>
                <w:ilvl w:val="0"/>
                <w:numId w:val="4"/>
              </w:numPr>
              <w:pBdr>
                <w:top w:val="nil"/>
                <w:left w:val="nil"/>
                <w:bottom w:val="nil"/>
                <w:right w:val="nil"/>
                <w:between w:val="nil"/>
              </w:pBdr>
              <w:tabs>
                <w:tab w:val="left" w:pos="3"/>
                <w:tab w:val="left" w:pos="903"/>
              </w:tabs>
              <w:spacing w:line="288" w:lineRule="auto"/>
              <w:ind w:left="357" w:firstLine="0"/>
              <w:rPr>
                <w:color w:val="000000"/>
                <w:sz w:val="22"/>
                <w:szCs w:val="22"/>
              </w:rPr>
            </w:pPr>
            <w:r>
              <w:rPr>
                <w:rFonts w:ascii="Calibri" w:eastAsia="Calibri" w:hAnsi="Calibri" w:cs="Calibri"/>
                <w:color w:val="000000"/>
                <w:sz w:val="22"/>
                <w:szCs w:val="22"/>
              </w:rPr>
              <w:t xml:space="preserve">Statutory assessments of Special Educational Needs </w:t>
            </w:r>
          </w:p>
          <w:p w14:paraId="3DB8DDE3" w14:textId="77777777" w:rsidR="00902047" w:rsidRDefault="00086346">
            <w:pPr>
              <w:widowControl w:val="0"/>
              <w:numPr>
                <w:ilvl w:val="0"/>
                <w:numId w:val="4"/>
              </w:numPr>
              <w:pBdr>
                <w:top w:val="nil"/>
                <w:left w:val="nil"/>
                <w:bottom w:val="nil"/>
                <w:right w:val="nil"/>
                <w:between w:val="nil"/>
              </w:pBdr>
              <w:tabs>
                <w:tab w:val="left" w:pos="3"/>
                <w:tab w:val="left" w:pos="903"/>
              </w:tabs>
              <w:spacing w:after="120" w:line="288" w:lineRule="auto"/>
              <w:ind w:left="357" w:firstLine="0"/>
              <w:rPr>
                <w:color w:val="000000"/>
                <w:sz w:val="22"/>
                <w:szCs w:val="22"/>
              </w:rPr>
            </w:pPr>
            <w:r>
              <w:rPr>
                <w:rFonts w:ascii="Calibri" w:eastAsia="Calibri" w:hAnsi="Calibri" w:cs="Calibri"/>
                <w:color w:val="000000"/>
                <w:sz w:val="22"/>
                <w:szCs w:val="22"/>
              </w:rPr>
              <w:t>School re-organisation proposals</w:t>
            </w:r>
          </w:p>
        </w:tc>
        <w:tc>
          <w:tcPr>
            <w:tcW w:w="5785" w:type="dxa"/>
            <w:tcBorders>
              <w:top w:val="single" w:sz="4" w:space="0" w:color="000000"/>
              <w:left w:val="single" w:sz="4" w:space="0" w:color="000000"/>
              <w:bottom w:val="single" w:sz="4" w:space="0" w:color="000000"/>
              <w:right w:val="single" w:sz="4" w:space="0" w:color="000000"/>
            </w:tcBorders>
          </w:tcPr>
          <w:p w14:paraId="782516AB" w14:textId="77777777" w:rsidR="00902047" w:rsidRDefault="00086346">
            <w:pPr>
              <w:pBdr>
                <w:top w:val="nil"/>
                <w:left w:val="nil"/>
                <w:bottom w:val="nil"/>
                <w:right w:val="nil"/>
                <w:between w:val="nil"/>
              </w:pBdr>
              <w:tabs>
                <w:tab w:val="left" w:pos="1260"/>
              </w:tabs>
              <w:spacing w:line="288" w:lineRule="auto"/>
              <w:rPr>
                <w:color w:val="000000"/>
                <w:sz w:val="22"/>
                <w:szCs w:val="22"/>
              </w:rPr>
            </w:pPr>
            <w:r>
              <w:rPr>
                <w:rFonts w:ascii="Calibri" w:eastAsia="Calibri" w:hAnsi="Calibri" w:cs="Calibri"/>
                <w:color w:val="000000"/>
                <w:sz w:val="22"/>
                <w:szCs w:val="22"/>
              </w:rPr>
              <w:t>Concerns about admissions, statutory assessments of Special Educational Needs, or school re-organisation proposals should be raised with Bradford Local Authority</w:t>
            </w:r>
            <w:r>
              <w:rPr>
                <w:rFonts w:ascii="Calibri" w:eastAsia="Calibri" w:hAnsi="Calibri" w:cs="Calibri"/>
                <w:color w:val="114575"/>
                <w:sz w:val="22"/>
                <w:szCs w:val="22"/>
              </w:rPr>
              <w:t xml:space="preserve"> </w:t>
            </w:r>
          </w:p>
          <w:p w14:paraId="41E389B8" w14:textId="77777777" w:rsidR="00902047" w:rsidRDefault="00902047">
            <w:pPr>
              <w:pBdr>
                <w:top w:val="nil"/>
                <w:left w:val="nil"/>
                <w:bottom w:val="nil"/>
                <w:right w:val="nil"/>
                <w:between w:val="nil"/>
              </w:pBdr>
              <w:tabs>
                <w:tab w:val="left" w:pos="1260"/>
              </w:tabs>
              <w:spacing w:line="288" w:lineRule="auto"/>
              <w:rPr>
                <w:rFonts w:ascii="Calibri" w:eastAsia="Calibri" w:hAnsi="Calibri" w:cs="Calibri"/>
                <w:color w:val="114575"/>
                <w:sz w:val="22"/>
                <w:szCs w:val="22"/>
              </w:rPr>
            </w:pPr>
          </w:p>
        </w:tc>
      </w:tr>
      <w:tr w:rsidR="00902047" w14:paraId="52210583" w14:textId="77777777">
        <w:tc>
          <w:tcPr>
            <w:tcW w:w="3593" w:type="dxa"/>
            <w:tcBorders>
              <w:top w:val="single" w:sz="4" w:space="0" w:color="000000"/>
              <w:left w:val="single" w:sz="4" w:space="0" w:color="000000"/>
              <w:bottom w:val="single" w:sz="4" w:space="0" w:color="000000"/>
              <w:right w:val="single" w:sz="4" w:space="0" w:color="000000"/>
            </w:tcBorders>
          </w:tcPr>
          <w:p w14:paraId="66B8631B" w14:textId="77777777" w:rsidR="00902047" w:rsidRDefault="00086346">
            <w:pPr>
              <w:widowControl w:val="0"/>
              <w:numPr>
                <w:ilvl w:val="0"/>
                <w:numId w:val="6"/>
              </w:numPr>
              <w:pBdr>
                <w:top w:val="nil"/>
                <w:left w:val="nil"/>
                <w:bottom w:val="nil"/>
                <w:right w:val="nil"/>
                <w:between w:val="nil"/>
              </w:pBdr>
              <w:spacing w:line="288" w:lineRule="auto"/>
              <w:ind w:left="342" w:hanging="342"/>
              <w:rPr>
                <w:color w:val="000000"/>
                <w:sz w:val="22"/>
                <w:szCs w:val="22"/>
              </w:rPr>
            </w:pPr>
            <w:r>
              <w:rPr>
                <w:rFonts w:ascii="Calibri" w:eastAsia="Calibri" w:hAnsi="Calibri" w:cs="Calibri"/>
                <w:color w:val="000000"/>
                <w:sz w:val="22"/>
                <w:szCs w:val="22"/>
              </w:rPr>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tcPr>
          <w:p w14:paraId="4ABF0376" w14:textId="77777777" w:rsidR="00902047" w:rsidRDefault="00086346">
            <w:pPr>
              <w:pBdr>
                <w:top w:val="nil"/>
                <w:left w:val="nil"/>
                <w:bottom w:val="nil"/>
                <w:right w:val="nil"/>
                <w:between w:val="nil"/>
              </w:pBdr>
              <w:tabs>
                <w:tab w:val="left" w:pos="1260"/>
              </w:tabs>
              <w:spacing w:after="120" w:line="288" w:lineRule="auto"/>
              <w:rPr>
                <w:rFonts w:ascii="Calibri" w:eastAsia="Calibri" w:hAnsi="Calibri" w:cs="Calibri"/>
                <w:color w:val="000000"/>
                <w:sz w:val="22"/>
                <w:szCs w:val="22"/>
              </w:rPr>
            </w:pPr>
            <w:r>
              <w:rPr>
                <w:rFonts w:ascii="Calibri" w:eastAsia="Calibri" w:hAnsi="Calibri" w:cs="Calibri"/>
                <w:color w:val="000000"/>
                <w:sz w:val="22"/>
                <w:szCs w:val="22"/>
              </w:rPr>
              <w:t>Complaints about child protection matters are handled under our child protection and safeguarding policy and in accordance with relevant statutory guidance.</w:t>
            </w:r>
          </w:p>
          <w:p w14:paraId="1CF49AFD" w14:textId="77777777" w:rsidR="00902047" w:rsidRDefault="00086346">
            <w:pPr>
              <w:pBdr>
                <w:top w:val="nil"/>
                <w:left w:val="nil"/>
                <w:bottom w:val="nil"/>
                <w:right w:val="nil"/>
                <w:between w:val="nil"/>
              </w:pBdr>
              <w:shd w:val="clear" w:color="auto" w:fill="FFFFFF"/>
              <w:spacing w:line="288" w:lineRule="auto"/>
              <w:rPr>
                <w:color w:val="000000"/>
                <w:sz w:val="22"/>
                <w:szCs w:val="22"/>
              </w:rPr>
            </w:pPr>
            <w:r>
              <w:rPr>
                <w:rFonts w:ascii="Calibri" w:eastAsia="Calibri" w:hAnsi="Calibri" w:cs="Calibri"/>
                <w:color w:val="000000"/>
                <w:sz w:val="22"/>
                <w:szCs w:val="22"/>
              </w:rPr>
              <w:lastRenderedPageBreak/>
              <w:t xml:space="preserve">If you have serious concerns, you may wish to contact the local authority designated officer (LADO) who has local responsibility for safeguarding or the Multi-Agency Safeguarding Hub (MASH). LADO (Local Authority Designated Officer), </w:t>
            </w:r>
          </w:p>
          <w:p w14:paraId="6EEA9C92" w14:textId="77777777" w:rsidR="00902047" w:rsidRDefault="00086346">
            <w:pPr>
              <w:pBdr>
                <w:top w:val="nil"/>
                <w:left w:val="nil"/>
                <w:bottom w:val="nil"/>
                <w:right w:val="nil"/>
                <w:between w:val="nil"/>
              </w:pBdr>
              <w:shd w:val="clear" w:color="auto" w:fill="FFFFFF"/>
              <w:rPr>
                <w:color w:val="000000"/>
                <w:sz w:val="22"/>
                <w:szCs w:val="22"/>
              </w:rPr>
            </w:pPr>
            <w:r>
              <w:rPr>
                <w:rFonts w:ascii="Calibri" w:eastAsia="Calibri" w:hAnsi="Calibri" w:cs="Calibri"/>
                <w:color w:val="000000"/>
                <w:sz w:val="22"/>
                <w:szCs w:val="22"/>
              </w:rPr>
              <w:t> Safeguarding &amp; Reviewing Unit, Floor 6, Margaret McMillan Tower, Princes Way, Bradford. BD1 1NN</w:t>
            </w:r>
          </w:p>
          <w:p w14:paraId="398583E0" w14:textId="77777777" w:rsidR="00902047" w:rsidRDefault="00086346">
            <w:pPr>
              <w:pBdr>
                <w:top w:val="nil"/>
                <w:left w:val="nil"/>
                <w:bottom w:val="nil"/>
                <w:right w:val="nil"/>
                <w:between w:val="nil"/>
              </w:pBdr>
              <w:shd w:val="clear" w:color="auto" w:fill="FFFFFF"/>
              <w:rPr>
                <w:color w:val="000000"/>
                <w:sz w:val="22"/>
                <w:szCs w:val="22"/>
              </w:rPr>
            </w:pPr>
            <w:r>
              <w:rPr>
                <w:rFonts w:ascii="Calibri" w:eastAsia="Calibri" w:hAnsi="Calibri" w:cs="Calibri"/>
                <w:color w:val="000000"/>
                <w:sz w:val="22"/>
                <w:szCs w:val="22"/>
              </w:rPr>
              <w:t> City of Bradford Metropolitan District Council Children's Services</w:t>
            </w:r>
          </w:p>
        </w:tc>
      </w:tr>
      <w:tr w:rsidR="00902047" w14:paraId="24FCF66A" w14:textId="77777777">
        <w:trPr>
          <w:trHeight w:val="673"/>
        </w:trPr>
        <w:tc>
          <w:tcPr>
            <w:tcW w:w="3593" w:type="dxa"/>
            <w:tcBorders>
              <w:top w:val="single" w:sz="4" w:space="0" w:color="000000"/>
              <w:left w:val="single" w:sz="4" w:space="0" w:color="000000"/>
              <w:bottom w:val="single" w:sz="4" w:space="0" w:color="000000"/>
              <w:right w:val="single" w:sz="4" w:space="0" w:color="000000"/>
            </w:tcBorders>
          </w:tcPr>
          <w:p w14:paraId="57DD43F6" w14:textId="77777777" w:rsidR="00902047" w:rsidRDefault="00086346">
            <w:pPr>
              <w:widowControl w:val="0"/>
              <w:numPr>
                <w:ilvl w:val="0"/>
                <w:numId w:val="1"/>
              </w:numPr>
              <w:pBdr>
                <w:top w:val="nil"/>
                <w:left w:val="nil"/>
                <w:bottom w:val="nil"/>
                <w:right w:val="nil"/>
                <w:between w:val="nil"/>
              </w:pBdr>
              <w:spacing w:line="288" w:lineRule="auto"/>
              <w:ind w:left="349" w:hanging="349"/>
              <w:rPr>
                <w:color w:val="000000"/>
                <w:sz w:val="22"/>
                <w:szCs w:val="22"/>
              </w:rPr>
            </w:pPr>
            <w:r>
              <w:rPr>
                <w:rFonts w:ascii="Calibri" w:eastAsia="Calibri" w:hAnsi="Calibri" w:cs="Calibri"/>
                <w:color w:val="000000"/>
                <w:sz w:val="22"/>
                <w:szCs w:val="22"/>
              </w:rPr>
              <w:lastRenderedPageBreak/>
              <w:t>Exclusion of children from school*</w:t>
            </w:r>
          </w:p>
          <w:p w14:paraId="5E85183F" w14:textId="77777777" w:rsidR="00902047" w:rsidRDefault="00086346">
            <w:pPr>
              <w:widowControl w:val="0"/>
              <w:pBdr>
                <w:top w:val="nil"/>
                <w:left w:val="nil"/>
                <w:bottom w:val="nil"/>
                <w:right w:val="nil"/>
                <w:between w:val="nil"/>
              </w:pBdr>
              <w:ind w:left="349" w:hanging="349"/>
              <w:jc w:val="both"/>
              <w:rPr>
                <w:rFonts w:ascii="Calibri" w:eastAsia="Calibri" w:hAnsi="Calibri" w:cs="Calibri"/>
                <w:color w:val="000000"/>
                <w:sz w:val="22"/>
                <w:szCs w:val="22"/>
              </w:rPr>
            </w:pPr>
            <w:r>
              <w:rPr>
                <w:rFonts w:ascii="Calibri" w:eastAsia="Calibri" w:hAnsi="Calibri" w:cs="Calibri"/>
                <w:color w:val="000000"/>
                <w:sz w:val="22"/>
                <w:szCs w:val="22"/>
              </w:rPr>
              <w:br/>
            </w:r>
          </w:p>
        </w:tc>
        <w:tc>
          <w:tcPr>
            <w:tcW w:w="5785" w:type="dxa"/>
            <w:tcBorders>
              <w:top w:val="single" w:sz="4" w:space="0" w:color="000000"/>
              <w:left w:val="single" w:sz="4" w:space="0" w:color="000000"/>
              <w:bottom w:val="single" w:sz="4" w:space="0" w:color="000000"/>
              <w:right w:val="single" w:sz="4" w:space="0" w:color="000000"/>
            </w:tcBorders>
          </w:tcPr>
          <w:p w14:paraId="33000799" w14:textId="77777777" w:rsidR="00902047" w:rsidRDefault="00086346">
            <w:pPr>
              <w:widowControl w:val="0"/>
              <w:pBdr>
                <w:top w:val="nil"/>
                <w:left w:val="nil"/>
                <w:bottom w:val="nil"/>
                <w:right w:val="nil"/>
                <w:between w:val="nil"/>
              </w:pBdr>
              <w:spacing w:after="120" w:line="288" w:lineRule="auto"/>
              <w:rPr>
                <w:color w:val="000000"/>
                <w:sz w:val="22"/>
                <w:szCs w:val="22"/>
              </w:rPr>
            </w:pPr>
            <w:r>
              <w:rPr>
                <w:rFonts w:ascii="Calibri" w:eastAsia="Calibri" w:hAnsi="Calibri" w:cs="Calibri"/>
                <w:color w:val="000000"/>
                <w:sz w:val="22"/>
                <w:szCs w:val="22"/>
              </w:rPr>
              <w:t xml:space="preserve">Further information about raising concerns about exclusion can be found at: </w:t>
            </w:r>
            <w:hyperlink r:id="rId12">
              <w:r>
                <w:rPr>
                  <w:rFonts w:ascii="Calibri" w:eastAsia="Calibri" w:hAnsi="Calibri" w:cs="Calibri"/>
                  <w:color w:val="0000FF"/>
                  <w:sz w:val="22"/>
                  <w:szCs w:val="22"/>
                  <w:u w:val="single"/>
                </w:rPr>
                <w:t>www.gov.uk/school-discipline-exclusions/exclusions</w:t>
              </w:r>
            </w:hyperlink>
            <w:r>
              <w:rPr>
                <w:rFonts w:ascii="Calibri" w:eastAsia="Calibri" w:hAnsi="Calibri" w:cs="Calibri"/>
                <w:color w:val="000000"/>
                <w:sz w:val="22"/>
                <w:szCs w:val="22"/>
              </w:rPr>
              <w:t xml:space="preserve">. </w:t>
            </w:r>
          </w:p>
          <w:p w14:paraId="233042D7" w14:textId="77777777" w:rsidR="00902047" w:rsidRDefault="00086346">
            <w:pPr>
              <w:widowControl w:val="0"/>
              <w:pBdr>
                <w:top w:val="nil"/>
                <w:left w:val="nil"/>
                <w:bottom w:val="nil"/>
                <w:right w:val="nil"/>
                <w:between w:val="nil"/>
              </w:pBdr>
              <w:spacing w:after="120" w:line="288" w:lineRule="auto"/>
              <w:rPr>
                <w:color w:val="000000"/>
                <w:sz w:val="22"/>
                <w:szCs w:val="22"/>
              </w:rPr>
            </w:pPr>
            <w:r>
              <w:rPr>
                <w:rFonts w:ascii="Calibri" w:eastAsia="Calibri" w:hAnsi="Calibri" w:cs="Calibri"/>
                <w:i/>
                <w:iCs/>
                <w:color w:val="000000"/>
                <w:sz w:val="22"/>
                <w:szCs w:val="22"/>
              </w:rPr>
              <w:t>*Complaints about the application of the behaviour policy can be made through the school’s complaints procedure.</w:t>
            </w:r>
            <w:r>
              <w:rPr>
                <w:rFonts w:ascii="Calibri" w:eastAsia="Calibri" w:hAnsi="Calibri" w:cs="Calibri"/>
                <w:color w:val="114575"/>
                <w:sz w:val="22"/>
                <w:szCs w:val="22"/>
              </w:rPr>
              <w:t xml:space="preserve"> </w:t>
            </w:r>
          </w:p>
          <w:bookmarkStart w:id="0" w:name="_heading=h.me2tl0obek78" w:colFirst="0" w:colLast="0"/>
          <w:bookmarkEnd w:id="0"/>
          <w:p w14:paraId="0D80E5CF" w14:textId="77777777" w:rsidR="00902047" w:rsidRDefault="00086346">
            <w:pPr>
              <w:widowControl w:val="0"/>
              <w:pBdr>
                <w:top w:val="nil"/>
                <w:left w:val="nil"/>
                <w:bottom w:val="nil"/>
                <w:right w:val="nil"/>
                <w:between w:val="nil"/>
              </w:pBdr>
              <w:spacing w:after="120" w:line="288" w:lineRule="auto"/>
              <w:rPr>
                <w:color w:val="000000"/>
                <w:sz w:val="22"/>
                <w:szCs w:val="22"/>
              </w:rPr>
            </w:pPr>
            <w:r>
              <w:fldChar w:fldCharType="begin"/>
            </w:r>
            <w:r>
              <w:instrText>HYPERLINK "https://blakehill-primary-school.eschools.co.uk/website/behaviour_policy/276594" \h</w:instrText>
            </w:r>
            <w:r>
              <w:fldChar w:fldCharType="separate"/>
            </w:r>
            <w:r>
              <w:rPr>
                <w:rFonts w:ascii="Calibri" w:eastAsia="Calibri" w:hAnsi="Calibri" w:cs="Calibri"/>
                <w:color w:val="0000FF"/>
                <w:sz w:val="22"/>
                <w:szCs w:val="22"/>
                <w:u w:val="single"/>
              </w:rPr>
              <w:t>Welcome to Blakehill Primary School (eschools.co.uk)</w:t>
            </w:r>
            <w:r>
              <w:fldChar w:fldCharType="end"/>
            </w:r>
          </w:p>
        </w:tc>
      </w:tr>
      <w:tr w:rsidR="00902047" w14:paraId="2B99C443" w14:textId="77777777">
        <w:trPr>
          <w:trHeight w:val="673"/>
        </w:trPr>
        <w:tc>
          <w:tcPr>
            <w:tcW w:w="3593" w:type="dxa"/>
            <w:tcBorders>
              <w:top w:val="single" w:sz="4" w:space="0" w:color="000000"/>
              <w:left w:val="single" w:sz="4" w:space="0" w:color="000000"/>
              <w:bottom w:val="single" w:sz="4" w:space="0" w:color="000000"/>
              <w:right w:val="single" w:sz="4" w:space="0" w:color="000000"/>
            </w:tcBorders>
          </w:tcPr>
          <w:p w14:paraId="17860D89" w14:textId="77777777" w:rsidR="00902047" w:rsidRDefault="00086346">
            <w:pPr>
              <w:widowControl w:val="0"/>
              <w:numPr>
                <w:ilvl w:val="0"/>
                <w:numId w:val="1"/>
              </w:numPr>
              <w:pBdr>
                <w:top w:val="nil"/>
                <w:left w:val="nil"/>
                <w:bottom w:val="nil"/>
                <w:right w:val="nil"/>
                <w:between w:val="nil"/>
              </w:pBdr>
              <w:ind w:left="349" w:hanging="349"/>
              <w:jc w:val="both"/>
              <w:rPr>
                <w:color w:val="000000"/>
                <w:sz w:val="22"/>
                <w:szCs w:val="22"/>
              </w:rPr>
            </w:pPr>
            <w:r>
              <w:rPr>
                <w:rFonts w:ascii="Calibri" w:eastAsia="Calibri" w:hAnsi="Calibri" w:cs="Calibri"/>
                <w:color w:val="000000"/>
                <w:sz w:val="22"/>
                <w:szCs w:val="22"/>
              </w:rPr>
              <w:t>Whistleblowing</w:t>
            </w:r>
          </w:p>
        </w:tc>
        <w:tc>
          <w:tcPr>
            <w:tcW w:w="5785" w:type="dxa"/>
            <w:tcBorders>
              <w:top w:val="single" w:sz="4" w:space="0" w:color="000000"/>
              <w:left w:val="single" w:sz="4" w:space="0" w:color="000000"/>
              <w:bottom w:val="single" w:sz="4" w:space="0" w:color="000000"/>
              <w:right w:val="single" w:sz="4" w:space="0" w:color="000000"/>
            </w:tcBorders>
          </w:tcPr>
          <w:p w14:paraId="0CC2101F" w14:textId="77777777" w:rsidR="00902047" w:rsidRDefault="00086346">
            <w:pPr>
              <w:widowControl w:val="0"/>
              <w:pBdr>
                <w:top w:val="nil"/>
                <w:left w:val="nil"/>
                <w:bottom w:val="nil"/>
                <w:right w:val="nil"/>
                <w:between w:val="nil"/>
              </w:pBdr>
              <w:spacing w:after="120" w:line="288" w:lineRule="auto"/>
              <w:rPr>
                <w:rFonts w:ascii="Calibri" w:eastAsia="Calibri" w:hAnsi="Calibri" w:cs="Calibri"/>
                <w:color w:val="000000"/>
                <w:sz w:val="22"/>
                <w:szCs w:val="22"/>
              </w:rPr>
            </w:pPr>
            <w:r>
              <w:rPr>
                <w:rFonts w:ascii="Calibri" w:eastAsia="Calibri" w:hAnsi="Calibri" w:cs="Calibri"/>
                <w:color w:val="000000"/>
                <w:sz w:val="22"/>
                <w:szCs w:val="22"/>
              </w:rPr>
              <w:t>We have an internal whistleblowing procedure for all our employees, including temporary staff and contractors.</w:t>
            </w:r>
          </w:p>
          <w:p w14:paraId="0BF13674" w14:textId="77777777" w:rsidR="00902047" w:rsidRDefault="00086346">
            <w:pPr>
              <w:widowControl w:val="0"/>
              <w:pBdr>
                <w:top w:val="nil"/>
                <w:left w:val="nil"/>
                <w:bottom w:val="nil"/>
                <w:right w:val="nil"/>
                <w:between w:val="nil"/>
              </w:pBdr>
              <w:spacing w:after="120" w:line="288" w:lineRule="auto"/>
              <w:rPr>
                <w:color w:val="000000"/>
                <w:sz w:val="22"/>
                <w:szCs w:val="22"/>
              </w:rPr>
            </w:pPr>
            <w:r>
              <w:rPr>
                <w:rFonts w:ascii="Calibri" w:eastAsia="Calibri" w:hAnsi="Calibri" w:cs="Calibri"/>
                <w:color w:val="000000"/>
                <w:sz w:val="22"/>
                <w:szCs w:val="22"/>
              </w:rPr>
              <w:t xml:space="preserve">The Secretary of State for Education is the prescribed person for matters relating to education for whistleblowers in education who do not want to raise matters direct with their employer. Referrals can be made at: </w:t>
            </w:r>
            <w:hyperlink r:id="rId13">
              <w:r>
                <w:rPr>
                  <w:rFonts w:ascii="Calibri" w:eastAsia="Calibri" w:hAnsi="Calibri" w:cs="Calibri"/>
                  <w:color w:val="0000FF"/>
                  <w:sz w:val="22"/>
                  <w:szCs w:val="22"/>
                  <w:u w:val="single"/>
                </w:rPr>
                <w:t>www.education.gov.uk/contactus</w:t>
              </w:r>
            </w:hyperlink>
            <w:r>
              <w:rPr>
                <w:rFonts w:ascii="Calibri" w:eastAsia="Calibri" w:hAnsi="Calibri" w:cs="Calibri"/>
                <w:color w:val="000000"/>
                <w:sz w:val="22"/>
                <w:szCs w:val="22"/>
              </w:rPr>
              <w:t>.</w:t>
            </w:r>
          </w:p>
          <w:p w14:paraId="3FC2B4AA" w14:textId="77777777" w:rsidR="00902047" w:rsidRDefault="00086346">
            <w:pPr>
              <w:widowControl w:val="0"/>
              <w:pBdr>
                <w:top w:val="nil"/>
                <w:left w:val="nil"/>
                <w:bottom w:val="nil"/>
                <w:right w:val="nil"/>
                <w:between w:val="nil"/>
              </w:pBdr>
              <w:spacing w:line="288" w:lineRule="auto"/>
              <w:rPr>
                <w:rFonts w:ascii="Calibri" w:eastAsia="Calibri" w:hAnsi="Calibri" w:cs="Calibri"/>
                <w:color w:val="000000"/>
                <w:sz w:val="22"/>
                <w:szCs w:val="22"/>
              </w:rPr>
            </w:pPr>
            <w:r>
              <w:rPr>
                <w:rFonts w:ascii="Calibri" w:eastAsia="Calibri" w:hAnsi="Calibri" w:cs="Calibri"/>
                <w:color w:val="000000"/>
                <w:sz w:val="22"/>
                <w:szCs w:val="22"/>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902047" w14:paraId="74194BDA" w14:textId="77777777">
        <w:trPr>
          <w:trHeight w:val="673"/>
        </w:trPr>
        <w:tc>
          <w:tcPr>
            <w:tcW w:w="3593" w:type="dxa"/>
            <w:tcBorders>
              <w:top w:val="single" w:sz="4" w:space="0" w:color="000000"/>
              <w:left w:val="single" w:sz="4" w:space="0" w:color="000000"/>
              <w:bottom w:val="single" w:sz="4" w:space="0" w:color="000000"/>
              <w:right w:val="single" w:sz="4" w:space="0" w:color="000000"/>
            </w:tcBorders>
          </w:tcPr>
          <w:p w14:paraId="450B0466" w14:textId="77777777" w:rsidR="00902047" w:rsidRDefault="00086346">
            <w:pPr>
              <w:widowControl w:val="0"/>
              <w:numPr>
                <w:ilvl w:val="0"/>
                <w:numId w:val="4"/>
              </w:numPr>
              <w:pBdr>
                <w:top w:val="nil"/>
                <w:left w:val="nil"/>
                <w:bottom w:val="nil"/>
                <w:right w:val="nil"/>
                <w:between w:val="nil"/>
              </w:pBdr>
              <w:tabs>
                <w:tab w:val="left" w:pos="-2880"/>
                <w:tab w:val="left" w:pos="-2520"/>
                <w:tab w:val="left" w:pos="-1620"/>
              </w:tabs>
              <w:rPr>
                <w:color w:val="000000"/>
                <w:sz w:val="22"/>
                <w:szCs w:val="22"/>
              </w:rPr>
            </w:pPr>
            <w:r>
              <w:rPr>
                <w:rFonts w:ascii="Calibri" w:eastAsia="Calibri" w:hAnsi="Calibri" w:cs="Calibri"/>
                <w:color w:val="000000"/>
                <w:sz w:val="22"/>
                <w:szCs w:val="22"/>
              </w:rPr>
              <w:t>Staff grievances</w:t>
            </w:r>
          </w:p>
        </w:tc>
        <w:tc>
          <w:tcPr>
            <w:tcW w:w="5785" w:type="dxa"/>
            <w:tcBorders>
              <w:top w:val="single" w:sz="4" w:space="0" w:color="000000"/>
              <w:left w:val="single" w:sz="4" w:space="0" w:color="000000"/>
              <w:bottom w:val="single" w:sz="4" w:space="0" w:color="000000"/>
              <w:right w:val="single" w:sz="4" w:space="0" w:color="000000"/>
            </w:tcBorders>
          </w:tcPr>
          <w:p w14:paraId="52B49086" w14:textId="77777777" w:rsidR="00902047" w:rsidRDefault="00086346">
            <w:pPr>
              <w:widowControl w:val="0"/>
              <w:pBdr>
                <w:top w:val="nil"/>
                <w:left w:val="nil"/>
                <w:bottom w:val="nil"/>
                <w:right w:val="nil"/>
                <w:between w:val="nil"/>
              </w:pBdr>
              <w:spacing w:after="12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Complaints from staff will be dealt with under the school’s internal grievance procedures. </w:t>
            </w:r>
          </w:p>
        </w:tc>
      </w:tr>
      <w:tr w:rsidR="00902047" w14:paraId="380D9BF6" w14:textId="77777777">
        <w:trPr>
          <w:trHeight w:val="673"/>
        </w:trPr>
        <w:tc>
          <w:tcPr>
            <w:tcW w:w="3593" w:type="dxa"/>
            <w:tcBorders>
              <w:top w:val="single" w:sz="4" w:space="0" w:color="000000"/>
              <w:left w:val="single" w:sz="4" w:space="0" w:color="000000"/>
              <w:bottom w:val="single" w:sz="4" w:space="0" w:color="000000"/>
              <w:right w:val="single" w:sz="4" w:space="0" w:color="000000"/>
            </w:tcBorders>
          </w:tcPr>
          <w:p w14:paraId="097FEEF9" w14:textId="77777777" w:rsidR="00902047" w:rsidRDefault="00086346">
            <w:pPr>
              <w:widowControl w:val="0"/>
              <w:numPr>
                <w:ilvl w:val="0"/>
                <w:numId w:val="4"/>
              </w:numPr>
              <w:pBdr>
                <w:top w:val="nil"/>
                <w:left w:val="nil"/>
                <w:bottom w:val="nil"/>
                <w:right w:val="nil"/>
                <w:between w:val="nil"/>
              </w:pBdr>
              <w:tabs>
                <w:tab w:val="left" w:pos="-2520"/>
                <w:tab w:val="left" w:pos="-1620"/>
              </w:tabs>
              <w:rPr>
                <w:color w:val="000000"/>
                <w:sz w:val="22"/>
                <w:szCs w:val="22"/>
              </w:rPr>
            </w:pPr>
            <w:r>
              <w:rPr>
                <w:rFonts w:ascii="Calibri" w:eastAsia="Calibri" w:hAnsi="Calibri" w:cs="Calibri"/>
                <w:color w:val="000000"/>
                <w:sz w:val="22"/>
                <w:szCs w:val="22"/>
              </w:rPr>
              <w:t>Staff conduct</w:t>
            </w:r>
          </w:p>
        </w:tc>
        <w:tc>
          <w:tcPr>
            <w:tcW w:w="5785" w:type="dxa"/>
            <w:tcBorders>
              <w:top w:val="single" w:sz="4" w:space="0" w:color="000000"/>
              <w:left w:val="single" w:sz="4" w:space="0" w:color="000000"/>
              <w:bottom w:val="single" w:sz="4" w:space="0" w:color="000000"/>
              <w:right w:val="single" w:sz="4" w:space="0" w:color="000000"/>
            </w:tcBorders>
          </w:tcPr>
          <w:p w14:paraId="0BFF74D7" w14:textId="77777777" w:rsidR="00902047" w:rsidRDefault="00086346">
            <w:pPr>
              <w:widowControl w:val="0"/>
              <w:pBdr>
                <w:top w:val="nil"/>
                <w:left w:val="nil"/>
                <w:bottom w:val="nil"/>
                <w:right w:val="nil"/>
                <w:between w:val="nil"/>
              </w:pBdr>
              <w:spacing w:after="120" w:line="288" w:lineRule="auto"/>
              <w:rPr>
                <w:rFonts w:ascii="Calibri" w:eastAsia="Calibri" w:hAnsi="Calibri" w:cs="Calibri"/>
                <w:color w:val="000000"/>
                <w:sz w:val="22"/>
                <w:szCs w:val="22"/>
              </w:rPr>
            </w:pPr>
            <w:r>
              <w:rPr>
                <w:rFonts w:ascii="Calibri" w:eastAsia="Calibri" w:hAnsi="Calibri" w:cs="Calibri"/>
                <w:color w:val="000000"/>
                <w:sz w:val="22"/>
                <w:szCs w:val="22"/>
              </w:rPr>
              <w:t>Complaints about staff will be dealt with under the school’s internal disciplinary procedures, if appropriate.</w:t>
            </w:r>
          </w:p>
          <w:p w14:paraId="6232204A" w14:textId="77777777" w:rsidR="00902047" w:rsidRDefault="00086346">
            <w:pPr>
              <w:widowControl w:val="0"/>
              <w:pBdr>
                <w:top w:val="nil"/>
                <w:left w:val="nil"/>
                <w:bottom w:val="nil"/>
                <w:right w:val="nil"/>
                <w:between w:val="nil"/>
              </w:pBdr>
              <w:spacing w:after="120" w:line="288" w:lineRule="auto"/>
              <w:rPr>
                <w:rFonts w:ascii="Calibri" w:eastAsia="Calibri" w:hAnsi="Calibri" w:cs="Calibri"/>
                <w:color w:val="000000"/>
                <w:sz w:val="22"/>
                <w:szCs w:val="22"/>
              </w:rPr>
            </w:pPr>
            <w:r>
              <w:rPr>
                <w:rFonts w:ascii="Calibri" w:eastAsia="Calibri" w:hAnsi="Calibri" w:cs="Calibri"/>
                <w:color w:val="000000"/>
                <w:sz w:val="22"/>
                <w:szCs w:val="22"/>
              </w:rPr>
              <w:t>Complainants will not be informed of any disciplinary action taken against a staff member as a result of a complaint. However, the complainant will be notified that the matter is being addressed.</w:t>
            </w:r>
          </w:p>
        </w:tc>
      </w:tr>
      <w:tr w:rsidR="00902047" w14:paraId="6AB395B3" w14:textId="77777777">
        <w:tc>
          <w:tcPr>
            <w:tcW w:w="3593" w:type="dxa"/>
            <w:tcBorders>
              <w:top w:val="single" w:sz="4" w:space="0" w:color="000000"/>
              <w:left w:val="single" w:sz="4" w:space="0" w:color="000000"/>
              <w:bottom w:val="single" w:sz="4" w:space="0" w:color="000000"/>
              <w:right w:val="single" w:sz="4" w:space="0" w:color="000000"/>
            </w:tcBorders>
          </w:tcPr>
          <w:p w14:paraId="7D25077A" w14:textId="77777777" w:rsidR="00902047" w:rsidRDefault="00086346">
            <w:pPr>
              <w:widowControl w:val="0"/>
              <w:numPr>
                <w:ilvl w:val="0"/>
                <w:numId w:val="4"/>
              </w:numPr>
              <w:pBdr>
                <w:top w:val="nil"/>
                <w:left w:val="nil"/>
                <w:bottom w:val="nil"/>
                <w:right w:val="nil"/>
                <w:between w:val="nil"/>
              </w:pBdr>
              <w:tabs>
                <w:tab w:val="left" w:pos="-357"/>
                <w:tab w:val="left" w:pos="3"/>
                <w:tab w:val="left" w:pos="903"/>
              </w:tabs>
              <w:spacing w:line="288" w:lineRule="auto"/>
              <w:ind w:left="357" w:hanging="357"/>
              <w:rPr>
                <w:color w:val="000000"/>
                <w:sz w:val="22"/>
                <w:szCs w:val="22"/>
              </w:rPr>
            </w:pPr>
            <w:r>
              <w:rPr>
                <w:rFonts w:ascii="Calibri" w:eastAsia="Calibri" w:hAnsi="Calibri" w:cs="Calibri"/>
                <w:color w:val="000000"/>
                <w:sz w:val="22"/>
                <w:szCs w:val="22"/>
              </w:rPr>
              <w:t xml:space="preserve">Complaints about services provided by other providers who may use school premises or facilities </w:t>
            </w:r>
          </w:p>
        </w:tc>
        <w:tc>
          <w:tcPr>
            <w:tcW w:w="5785" w:type="dxa"/>
            <w:tcBorders>
              <w:top w:val="single" w:sz="4" w:space="0" w:color="000000"/>
              <w:left w:val="single" w:sz="4" w:space="0" w:color="000000"/>
              <w:bottom w:val="single" w:sz="4" w:space="0" w:color="000000"/>
              <w:right w:val="single" w:sz="4" w:space="0" w:color="000000"/>
            </w:tcBorders>
          </w:tcPr>
          <w:p w14:paraId="109CCEBB" w14:textId="77777777" w:rsidR="00902047" w:rsidRDefault="00086346">
            <w:pPr>
              <w:pBdr>
                <w:top w:val="nil"/>
                <w:left w:val="nil"/>
                <w:bottom w:val="nil"/>
                <w:right w:val="nil"/>
                <w:between w:val="nil"/>
              </w:pBdr>
              <w:tabs>
                <w:tab w:val="left" w:pos="1260"/>
              </w:tabs>
              <w:spacing w:line="288" w:lineRule="auto"/>
              <w:rPr>
                <w:rFonts w:ascii="Calibri" w:eastAsia="Calibri" w:hAnsi="Calibri" w:cs="Calibri"/>
                <w:color w:val="000000"/>
                <w:sz w:val="22"/>
                <w:szCs w:val="22"/>
              </w:rPr>
            </w:pPr>
            <w:r>
              <w:rPr>
                <w:rFonts w:ascii="Calibri" w:eastAsia="Calibri" w:hAnsi="Calibri" w:cs="Calibri"/>
                <w:color w:val="000000"/>
                <w:sz w:val="22"/>
                <w:szCs w:val="22"/>
              </w:rPr>
              <w:t>Providers should have their own complaints procedure to deal with complaints about service. Please contact them direct.</w:t>
            </w:r>
          </w:p>
        </w:tc>
      </w:tr>
      <w:tr w:rsidR="00902047" w14:paraId="684E61AE" w14:textId="77777777">
        <w:tc>
          <w:tcPr>
            <w:tcW w:w="3593" w:type="dxa"/>
            <w:tcBorders>
              <w:top w:val="single" w:sz="4" w:space="0" w:color="000000"/>
              <w:left w:val="single" w:sz="4" w:space="0" w:color="000000"/>
              <w:bottom w:val="single" w:sz="4" w:space="0" w:color="000000"/>
              <w:right w:val="single" w:sz="4" w:space="0" w:color="000000"/>
            </w:tcBorders>
          </w:tcPr>
          <w:p w14:paraId="0682F5F5" w14:textId="77777777" w:rsidR="00902047" w:rsidRDefault="00086346">
            <w:pPr>
              <w:widowControl w:val="0"/>
              <w:numPr>
                <w:ilvl w:val="0"/>
                <w:numId w:val="4"/>
              </w:numPr>
              <w:pBdr>
                <w:top w:val="nil"/>
                <w:left w:val="nil"/>
                <w:bottom w:val="nil"/>
                <w:right w:val="nil"/>
                <w:between w:val="nil"/>
              </w:pBdr>
              <w:tabs>
                <w:tab w:val="left" w:pos="-357"/>
                <w:tab w:val="left" w:pos="3"/>
                <w:tab w:val="left" w:pos="903"/>
              </w:tabs>
              <w:spacing w:line="288" w:lineRule="auto"/>
              <w:ind w:left="357" w:hanging="357"/>
              <w:rPr>
                <w:color w:val="000000"/>
                <w:sz w:val="22"/>
                <w:szCs w:val="22"/>
              </w:rPr>
            </w:pPr>
            <w:r>
              <w:rPr>
                <w:rFonts w:ascii="Calibri" w:eastAsia="Calibri" w:hAnsi="Calibri" w:cs="Calibri"/>
                <w:color w:val="000000"/>
                <w:sz w:val="22"/>
                <w:szCs w:val="22"/>
              </w:rPr>
              <w:t>National Curriculum - content</w:t>
            </w:r>
          </w:p>
        </w:tc>
        <w:tc>
          <w:tcPr>
            <w:tcW w:w="5785" w:type="dxa"/>
            <w:tcBorders>
              <w:top w:val="single" w:sz="4" w:space="0" w:color="000000"/>
              <w:left w:val="single" w:sz="4" w:space="0" w:color="000000"/>
              <w:bottom w:val="single" w:sz="4" w:space="0" w:color="000000"/>
              <w:right w:val="single" w:sz="4" w:space="0" w:color="000000"/>
            </w:tcBorders>
          </w:tcPr>
          <w:p w14:paraId="69226A21" w14:textId="77777777" w:rsidR="00902047" w:rsidRDefault="00086346">
            <w:pPr>
              <w:pBdr>
                <w:top w:val="nil"/>
                <w:left w:val="nil"/>
                <w:bottom w:val="nil"/>
                <w:right w:val="nil"/>
                <w:between w:val="nil"/>
              </w:pBdr>
              <w:tabs>
                <w:tab w:val="left" w:pos="1260"/>
              </w:tabs>
              <w:spacing w:line="288" w:lineRule="auto"/>
              <w:rPr>
                <w:color w:val="000000"/>
                <w:sz w:val="22"/>
                <w:szCs w:val="22"/>
              </w:rPr>
            </w:pPr>
            <w:r>
              <w:rPr>
                <w:rFonts w:ascii="Calibri" w:eastAsia="Calibri" w:hAnsi="Calibri" w:cs="Calibri"/>
                <w:color w:val="000000"/>
                <w:sz w:val="22"/>
                <w:szCs w:val="22"/>
              </w:rPr>
              <w:t xml:space="preserve">Please contact the Department for Education at: </w:t>
            </w:r>
            <w:r>
              <w:rPr>
                <w:rFonts w:ascii="Calibri" w:eastAsia="Calibri" w:hAnsi="Calibri" w:cs="Calibri"/>
                <w:color w:val="000000"/>
                <w:sz w:val="22"/>
                <w:szCs w:val="22"/>
              </w:rPr>
              <w:br/>
            </w:r>
            <w:hyperlink r:id="rId14">
              <w:r>
                <w:rPr>
                  <w:rFonts w:ascii="Calibri" w:eastAsia="Calibri" w:hAnsi="Calibri" w:cs="Calibri"/>
                  <w:color w:val="0000FF"/>
                  <w:sz w:val="22"/>
                  <w:szCs w:val="22"/>
                  <w:u w:val="single"/>
                </w:rPr>
                <w:t>www.education.gov.uk/contactus</w:t>
              </w:r>
            </w:hyperlink>
            <w:r>
              <w:rPr>
                <w:rFonts w:ascii="Calibri" w:eastAsia="Calibri" w:hAnsi="Calibri" w:cs="Calibri"/>
                <w:color w:val="000000"/>
                <w:sz w:val="22"/>
                <w:szCs w:val="22"/>
              </w:rPr>
              <w:t xml:space="preserve"> </w:t>
            </w:r>
          </w:p>
        </w:tc>
      </w:tr>
    </w:tbl>
    <w:p w14:paraId="22064D6B" w14:textId="77777777" w:rsidR="00902047" w:rsidRDefault="00902047">
      <w:pPr>
        <w:pBdr>
          <w:top w:val="nil"/>
          <w:left w:val="nil"/>
          <w:bottom w:val="nil"/>
          <w:right w:val="nil"/>
          <w:between w:val="nil"/>
        </w:pBdr>
        <w:rPr>
          <w:rFonts w:ascii="Calibri" w:eastAsia="Calibri" w:hAnsi="Calibri" w:cs="Calibri"/>
          <w:color w:val="000000"/>
          <w:sz w:val="22"/>
          <w:szCs w:val="22"/>
        </w:rPr>
      </w:pPr>
    </w:p>
    <w:p w14:paraId="66D4C95A"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If other bodies are investigating aspects of the complaint, for example the police, local authority (LA) safeguarding teams or Tribunals, this may impact on our ability to adhere to the timescales within this </w:t>
      </w:r>
      <w:r>
        <w:rPr>
          <w:rFonts w:ascii="Calibri" w:eastAsia="Calibri" w:hAnsi="Calibri" w:cs="Calibri"/>
          <w:color w:val="000000"/>
          <w:sz w:val="22"/>
          <w:szCs w:val="22"/>
        </w:rPr>
        <w:lastRenderedPageBreak/>
        <w:t xml:space="preserve">procedure or result in the procedure being suspended until those public bodies have completed their investigations. </w:t>
      </w:r>
    </w:p>
    <w:p w14:paraId="0C3D667A" w14:textId="77777777" w:rsidR="00902047" w:rsidRDefault="00086346">
      <w:pPr>
        <w:pBdr>
          <w:top w:val="nil"/>
          <w:left w:val="nil"/>
          <w:bottom w:val="nil"/>
          <w:right w:val="nil"/>
          <w:between w:val="nil"/>
        </w:pBdr>
        <w:spacing w:before="240" w:line="288" w:lineRule="auto"/>
        <w:rPr>
          <w:color w:val="000000"/>
          <w:sz w:val="22"/>
          <w:szCs w:val="22"/>
        </w:rPr>
      </w:pPr>
      <w:r>
        <w:rPr>
          <w:rFonts w:ascii="Calibri" w:eastAsia="Calibri" w:hAnsi="Calibri" w:cs="Calibri"/>
          <w:color w:val="000000"/>
          <w:sz w:val="22"/>
          <w:szCs w:val="22"/>
        </w:rPr>
        <w:t xml:space="preserve">If a complainant commences legal action against Blakehill Primary School in relation to their complaint, we will consider whether to suspend the complaints procedure in relation to their complaint until those legal proceedings have concluded. </w:t>
      </w:r>
    </w:p>
    <w:p w14:paraId="2A911590" w14:textId="77777777" w:rsidR="00902047" w:rsidRDefault="00086346">
      <w:pPr>
        <w:pStyle w:val="Heading2"/>
        <w:numPr>
          <w:ilvl w:val="1"/>
          <w:numId w:val="3"/>
        </w:numPr>
        <w:tabs>
          <w:tab w:val="left" w:pos="0"/>
        </w:tabs>
        <w:rPr>
          <w:rFonts w:ascii="Calibri" w:eastAsia="Calibri" w:hAnsi="Calibri" w:cs="Calibri"/>
          <w:sz w:val="22"/>
          <w:szCs w:val="22"/>
        </w:rPr>
      </w:pPr>
      <w:r>
        <w:rPr>
          <w:rFonts w:ascii="Calibri" w:eastAsia="Calibri" w:hAnsi="Calibri" w:cs="Calibri"/>
          <w:sz w:val="22"/>
          <w:szCs w:val="22"/>
        </w:rPr>
        <w:t>Resolving complaints</w:t>
      </w:r>
    </w:p>
    <w:p w14:paraId="1AF4F47B" w14:textId="77777777" w:rsidR="00902047" w:rsidRDefault="00086346">
      <w:pPr>
        <w:keepNext/>
        <w:numPr>
          <w:ilvl w:val="1"/>
          <w:numId w:val="3"/>
        </w:numPr>
        <w:pBdr>
          <w:top w:val="nil"/>
          <w:left w:val="nil"/>
          <w:bottom w:val="nil"/>
          <w:right w:val="nil"/>
          <w:between w:val="nil"/>
        </w:pBdr>
        <w:tabs>
          <w:tab w:val="left" w:pos="0"/>
        </w:tabs>
        <w:spacing w:after="120" w:line="288" w:lineRule="auto"/>
        <w:rPr>
          <w:color w:val="000000"/>
          <w:sz w:val="22"/>
          <w:szCs w:val="22"/>
        </w:rPr>
      </w:pPr>
      <w:bookmarkStart w:id="1" w:name="_heading=h.5iq4za7ks86t" w:colFirst="0" w:colLast="0"/>
      <w:bookmarkEnd w:id="1"/>
      <w:r>
        <w:rPr>
          <w:rFonts w:ascii="Calibri" w:eastAsia="Calibri" w:hAnsi="Calibri" w:cs="Calibri"/>
          <w:color w:val="000000"/>
          <w:sz w:val="22"/>
          <w:szCs w:val="22"/>
        </w:rPr>
        <w:t>At each stage in the procedure, Blakehill Primary School</w:t>
      </w:r>
      <w:r>
        <w:rPr>
          <w:rFonts w:ascii="Calibri" w:eastAsia="Calibri" w:hAnsi="Calibri" w:cs="Calibri"/>
          <w:color w:val="114575"/>
          <w:sz w:val="22"/>
          <w:szCs w:val="22"/>
        </w:rPr>
        <w:t xml:space="preserve"> </w:t>
      </w:r>
      <w:r>
        <w:rPr>
          <w:rFonts w:ascii="Calibri" w:eastAsia="Calibri" w:hAnsi="Calibri" w:cs="Calibri"/>
          <w:color w:val="000000"/>
          <w:sz w:val="22"/>
          <w:szCs w:val="22"/>
        </w:rPr>
        <w:t xml:space="preserve">wants to resolve the complaint. If appropriate, we will acknowledge that the complaint is upheld in whole or in part. In addition, we may offer one or more of the following: </w:t>
      </w:r>
    </w:p>
    <w:p w14:paraId="4253CAE1" w14:textId="77777777" w:rsidR="00902047" w:rsidRDefault="00086346">
      <w:pPr>
        <w:widowControl w:val="0"/>
        <w:numPr>
          <w:ilvl w:val="0"/>
          <w:numId w:val="5"/>
        </w:numPr>
        <w:pBdr>
          <w:top w:val="nil"/>
          <w:left w:val="nil"/>
          <w:bottom w:val="nil"/>
          <w:right w:val="nil"/>
          <w:between w:val="nil"/>
        </w:pBdr>
        <w:tabs>
          <w:tab w:val="left" w:pos="-207"/>
          <w:tab w:val="left" w:pos="0"/>
        </w:tabs>
        <w:spacing w:after="120"/>
        <w:ind w:left="567" w:hanging="283"/>
        <w:rPr>
          <w:color w:val="000000"/>
          <w:sz w:val="22"/>
          <w:szCs w:val="22"/>
        </w:rPr>
      </w:pPr>
      <w:r>
        <w:rPr>
          <w:rFonts w:ascii="Calibri" w:eastAsia="Calibri" w:hAnsi="Calibri" w:cs="Calibri"/>
          <w:color w:val="000000"/>
          <w:sz w:val="22"/>
          <w:szCs w:val="22"/>
        </w:rPr>
        <w:t>an explanation</w:t>
      </w:r>
    </w:p>
    <w:p w14:paraId="239AFC6C" w14:textId="77777777" w:rsidR="00902047" w:rsidRDefault="00086346">
      <w:pPr>
        <w:widowControl w:val="0"/>
        <w:numPr>
          <w:ilvl w:val="0"/>
          <w:numId w:val="5"/>
        </w:numPr>
        <w:pBdr>
          <w:top w:val="nil"/>
          <w:left w:val="nil"/>
          <w:bottom w:val="nil"/>
          <w:right w:val="nil"/>
          <w:between w:val="nil"/>
        </w:pBdr>
        <w:tabs>
          <w:tab w:val="left" w:pos="-207"/>
          <w:tab w:val="left" w:pos="0"/>
        </w:tabs>
        <w:spacing w:after="120"/>
        <w:ind w:left="567" w:hanging="283"/>
        <w:rPr>
          <w:color w:val="000000"/>
          <w:sz w:val="22"/>
          <w:szCs w:val="22"/>
        </w:rPr>
      </w:pPr>
      <w:r>
        <w:rPr>
          <w:rFonts w:ascii="Calibri" w:eastAsia="Calibri" w:hAnsi="Calibri" w:cs="Calibri"/>
          <w:color w:val="000000"/>
          <w:sz w:val="22"/>
          <w:szCs w:val="22"/>
        </w:rPr>
        <w:t xml:space="preserve">an admission that the situation could have been handled differently or better </w:t>
      </w:r>
    </w:p>
    <w:p w14:paraId="0BD2772E" w14:textId="77777777" w:rsidR="00902047" w:rsidRDefault="00086346">
      <w:pPr>
        <w:widowControl w:val="0"/>
        <w:numPr>
          <w:ilvl w:val="0"/>
          <w:numId w:val="5"/>
        </w:numPr>
        <w:pBdr>
          <w:top w:val="nil"/>
          <w:left w:val="nil"/>
          <w:bottom w:val="nil"/>
          <w:right w:val="nil"/>
          <w:between w:val="nil"/>
        </w:pBdr>
        <w:tabs>
          <w:tab w:val="left" w:pos="-207"/>
          <w:tab w:val="left" w:pos="0"/>
        </w:tabs>
        <w:spacing w:after="120"/>
        <w:ind w:left="567" w:hanging="283"/>
        <w:rPr>
          <w:color w:val="000000"/>
          <w:sz w:val="22"/>
          <w:szCs w:val="22"/>
        </w:rPr>
      </w:pPr>
      <w:r>
        <w:rPr>
          <w:rFonts w:ascii="Calibri" w:eastAsia="Calibri" w:hAnsi="Calibri" w:cs="Calibri"/>
          <w:color w:val="000000"/>
          <w:sz w:val="22"/>
          <w:szCs w:val="22"/>
        </w:rPr>
        <w:t>an assurance that we will try to ensure the event complained of will not recur</w:t>
      </w:r>
    </w:p>
    <w:p w14:paraId="2432DF2D" w14:textId="77777777" w:rsidR="00902047" w:rsidRDefault="00086346">
      <w:pPr>
        <w:widowControl w:val="0"/>
        <w:numPr>
          <w:ilvl w:val="0"/>
          <w:numId w:val="5"/>
        </w:numPr>
        <w:pBdr>
          <w:top w:val="nil"/>
          <w:left w:val="nil"/>
          <w:bottom w:val="nil"/>
          <w:right w:val="nil"/>
          <w:between w:val="nil"/>
        </w:pBdr>
        <w:tabs>
          <w:tab w:val="left" w:pos="-207"/>
          <w:tab w:val="left" w:pos="0"/>
        </w:tabs>
        <w:spacing w:after="120"/>
        <w:ind w:left="567" w:hanging="283"/>
        <w:rPr>
          <w:color w:val="000000"/>
          <w:sz w:val="22"/>
          <w:szCs w:val="22"/>
        </w:rPr>
      </w:pPr>
      <w:r>
        <w:rPr>
          <w:rFonts w:ascii="Calibri" w:eastAsia="Calibri" w:hAnsi="Calibri" w:cs="Calibri"/>
          <w:color w:val="000000"/>
          <w:sz w:val="22"/>
          <w:szCs w:val="22"/>
        </w:rPr>
        <w:t>an explanation of the steps that have been or will be taken to help ensure that it will not happen again and an indication of the timescales within which any changes will be made</w:t>
      </w:r>
    </w:p>
    <w:p w14:paraId="4EA8956B" w14:textId="77777777" w:rsidR="00902047" w:rsidRDefault="00086346">
      <w:pPr>
        <w:widowControl w:val="0"/>
        <w:numPr>
          <w:ilvl w:val="0"/>
          <w:numId w:val="5"/>
        </w:numPr>
        <w:pBdr>
          <w:top w:val="nil"/>
          <w:left w:val="nil"/>
          <w:bottom w:val="nil"/>
          <w:right w:val="nil"/>
          <w:between w:val="nil"/>
        </w:pBdr>
        <w:tabs>
          <w:tab w:val="left" w:pos="-207"/>
          <w:tab w:val="left" w:pos="0"/>
        </w:tabs>
        <w:spacing w:after="120"/>
        <w:ind w:left="567" w:hanging="283"/>
        <w:rPr>
          <w:color w:val="000000"/>
          <w:sz w:val="22"/>
          <w:szCs w:val="22"/>
        </w:rPr>
      </w:pPr>
      <w:r>
        <w:rPr>
          <w:rFonts w:ascii="Calibri" w:eastAsia="Calibri" w:hAnsi="Calibri" w:cs="Calibri"/>
          <w:color w:val="000000"/>
          <w:sz w:val="22"/>
          <w:szCs w:val="22"/>
        </w:rPr>
        <w:t>an undertaking to review school policies in light of the complaint</w:t>
      </w:r>
    </w:p>
    <w:p w14:paraId="3478FC12" w14:textId="77777777" w:rsidR="00902047" w:rsidRDefault="00086346">
      <w:pPr>
        <w:widowControl w:val="0"/>
        <w:numPr>
          <w:ilvl w:val="0"/>
          <w:numId w:val="5"/>
        </w:numPr>
        <w:pBdr>
          <w:top w:val="nil"/>
          <w:left w:val="nil"/>
          <w:bottom w:val="nil"/>
          <w:right w:val="nil"/>
          <w:between w:val="nil"/>
        </w:pBdr>
        <w:tabs>
          <w:tab w:val="left" w:pos="-207"/>
          <w:tab w:val="left" w:pos="0"/>
        </w:tabs>
        <w:spacing w:after="240"/>
        <w:ind w:left="567" w:hanging="283"/>
        <w:rPr>
          <w:color w:val="000000"/>
          <w:sz w:val="22"/>
          <w:szCs w:val="22"/>
        </w:rPr>
      </w:pPr>
      <w:r>
        <w:rPr>
          <w:rFonts w:ascii="Calibri" w:eastAsia="Calibri" w:hAnsi="Calibri" w:cs="Calibri"/>
          <w:color w:val="000000"/>
          <w:sz w:val="22"/>
          <w:szCs w:val="22"/>
        </w:rPr>
        <w:t>an apology.</w:t>
      </w:r>
    </w:p>
    <w:p w14:paraId="206AFBFC" w14:textId="77777777" w:rsidR="00902047" w:rsidRDefault="00086346">
      <w:pPr>
        <w:pStyle w:val="Heading2"/>
        <w:numPr>
          <w:ilvl w:val="1"/>
          <w:numId w:val="3"/>
        </w:numPr>
        <w:tabs>
          <w:tab w:val="left" w:pos="0"/>
        </w:tabs>
        <w:rPr>
          <w:rFonts w:ascii="Calibri" w:eastAsia="Calibri" w:hAnsi="Calibri" w:cs="Calibri"/>
          <w:sz w:val="22"/>
          <w:szCs w:val="22"/>
        </w:rPr>
      </w:pPr>
      <w:r>
        <w:rPr>
          <w:rFonts w:ascii="Calibri" w:eastAsia="Calibri" w:hAnsi="Calibri" w:cs="Calibri"/>
          <w:sz w:val="22"/>
          <w:szCs w:val="22"/>
        </w:rPr>
        <w:t>Withdrawal of a Complaint</w:t>
      </w:r>
    </w:p>
    <w:p w14:paraId="4351A3ED" w14:textId="77777777" w:rsidR="00902047" w:rsidRDefault="00086346">
      <w:pPr>
        <w:pBdr>
          <w:top w:val="nil"/>
          <w:left w:val="nil"/>
          <w:bottom w:val="nil"/>
          <w:right w:val="nil"/>
          <w:between w:val="nil"/>
        </w:pBdr>
        <w:spacing w:before="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If a complainant wants to withdraw their complaint, we will ask them to confirm this in writing.</w:t>
      </w:r>
    </w:p>
    <w:p w14:paraId="2E0A8979" w14:textId="77777777" w:rsidR="00902047" w:rsidRDefault="00086346">
      <w:pPr>
        <w:pStyle w:val="Heading2"/>
        <w:numPr>
          <w:ilvl w:val="1"/>
          <w:numId w:val="3"/>
        </w:numPr>
        <w:tabs>
          <w:tab w:val="left" w:pos="0"/>
        </w:tabs>
        <w:rPr>
          <w:rFonts w:ascii="Calibri" w:eastAsia="Calibri" w:hAnsi="Calibri" w:cs="Calibri"/>
          <w:sz w:val="22"/>
          <w:szCs w:val="22"/>
        </w:rPr>
      </w:pPr>
      <w:r>
        <w:rPr>
          <w:rFonts w:ascii="Calibri" w:eastAsia="Calibri" w:hAnsi="Calibri" w:cs="Calibri"/>
          <w:sz w:val="22"/>
          <w:szCs w:val="22"/>
        </w:rPr>
        <w:t>Stage 1</w:t>
      </w:r>
    </w:p>
    <w:p w14:paraId="6548C0A5"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Formal complaints must be made to the headteacher (unless they are about the headteacher), via the school office. This may be done in person, in writing (preferably on the Complaint Form), or by telephone. </w:t>
      </w:r>
    </w:p>
    <w:p w14:paraId="3313640A"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The headteacher will record the date the complaint is received and will acknowledge receipt of the complaint in writing (either by letter or email</w:t>
      </w:r>
      <w:r>
        <w:rPr>
          <w:rFonts w:ascii="Calibri" w:eastAsia="Calibri" w:hAnsi="Calibri" w:cs="Calibri"/>
          <w:b/>
          <w:bCs/>
          <w:color w:val="000000"/>
          <w:sz w:val="22"/>
          <w:szCs w:val="22"/>
        </w:rPr>
        <w:t>) within 3 school days</w:t>
      </w:r>
      <w:r>
        <w:rPr>
          <w:rFonts w:ascii="Calibri" w:eastAsia="Calibri" w:hAnsi="Calibri" w:cs="Calibri"/>
          <w:color w:val="000000"/>
          <w:sz w:val="22"/>
          <w:szCs w:val="22"/>
        </w:rPr>
        <w:t>. (term time)</w:t>
      </w:r>
    </w:p>
    <w:p w14:paraId="09F1B545"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Within this response, the headteacher will seek to clarify the nature of the complaint, ask what remains unresolved and what outcome the complainant would like to see. The headteacher can consider whether a face-to-face meeting is the most appropriate way of doing this.  </w:t>
      </w:r>
    </w:p>
    <w:p w14:paraId="18C3BF2F" w14:textId="77777777" w:rsidR="00902047" w:rsidRDefault="00086346">
      <w:pPr>
        <w:pBdr>
          <w:top w:val="nil"/>
          <w:left w:val="nil"/>
          <w:bottom w:val="nil"/>
          <w:right w:val="nil"/>
          <w:between w:val="nil"/>
        </w:pBdr>
        <w:spacing w:after="160" w:line="288" w:lineRule="auto"/>
        <w:rPr>
          <w:rFonts w:ascii="Calibri" w:eastAsia="Calibri" w:hAnsi="Calibri" w:cs="Calibri"/>
          <w:i/>
          <w:iCs/>
          <w:color w:val="000000"/>
          <w:sz w:val="22"/>
          <w:szCs w:val="22"/>
        </w:rPr>
      </w:pPr>
      <w:r>
        <w:rPr>
          <w:rFonts w:ascii="Calibri" w:eastAsia="Calibri" w:hAnsi="Calibri" w:cs="Calibri"/>
          <w:i/>
          <w:iCs/>
          <w:color w:val="000000"/>
          <w:sz w:val="22"/>
          <w:szCs w:val="22"/>
        </w:rPr>
        <w:t>Note: The headteacher may delegate the investigation to another member of the school’s senior leadership team but not the decision to be taken.</w:t>
      </w:r>
    </w:p>
    <w:p w14:paraId="288A1A82"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During the investigation, the headteacher (or investigator) will:</w:t>
      </w:r>
    </w:p>
    <w:p w14:paraId="5527BC0D" w14:textId="77777777" w:rsidR="00902047" w:rsidRDefault="00086346">
      <w:pPr>
        <w:widowControl w:val="0"/>
        <w:numPr>
          <w:ilvl w:val="0"/>
          <w:numId w:val="7"/>
        </w:numPr>
        <w:pBdr>
          <w:top w:val="nil"/>
          <w:left w:val="nil"/>
          <w:bottom w:val="nil"/>
          <w:right w:val="nil"/>
          <w:between w:val="nil"/>
        </w:pBdr>
        <w:spacing w:after="120"/>
        <w:ind w:left="567" w:hanging="283"/>
        <w:rPr>
          <w:color w:val="000000"/>
          <w:sz w:val="22"/>
          <w:szCs w:val="22"/>
        </w:rPr>
      </w:pPr>
      <w:r>
        <w:rPr>
          <w:rFonts w:ascii="Calibri" w:eastAsia="Calibri" w:hAnsi="Calibri" w:cs="Calibri"/>
          <w:color w:val="000000"/>
          <w:sz w:val="22"/>
          <w:szCs w:val="22"/>
        </w:rPr>
        <w:t>if necessary, interview those involved in the matter and/or those complained of, allowing them to be accompanied if they wish</w:t>
      </w:r>
    </w:p>
    <w:p w14:paraId="70661BDB" w14:textId="77777777" w:rsidR="00902047" w:rsidRDefault="00086346">
      <w:pPr>
        <w:widowControl w:val="0"/>
        <w:numPr>
          <w:ilvl w:val="0"/>
          <w:numId w:val="7"/>
        </w:numPr>
        <w:pBdr>
          <w:top w:val="nil"/>
          <w:left w:val="nil"/>
          <w:bottom w:val="nil"/>
          <w:right w:val="nil"/>
          <w:between w:val="nil"/>
        </w:pBdr>
        <w:spacing w:after="240"/>
        <w:ind w:left="567" w:hanging="283"/>
        <w:rPr>
          <w:color w:val="000000"/>
          <w:sz w:val="22"/>
          <w:szCs w:val="22"/>
        </w:rPr>
      </w:pPr>
      <w:r>
        <w:rPr>
          <w:rFonts w:ascii="Calibri" w:eastAsia="Calibri" w:hAnsi="Calibri" w:cs="Calibri"/>
          <w:color w:val="000000"/>
          <w:sz w:val="22"/>
          <w:szCs w:val="22"/>
        </w:rPr>
        <w:t>keep a written record of any meetings/interviews in relation to their investigation.</w:t>
      </w:r>
    </w:p>
    <w:p w14:paraId="1847984C" w14:textId="77777777" w:rsidR="00902047" w:rsidRDefault="00086346">
      <w:pPr>
        <w:widowControl w:val="0"/>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 xml:space="preserve">At the conclusion of their investigation, the headteacher will provide a formal written response within </w:t>
      </w:r>
      <w:r>
        <w:rPr>
          <w:rFonts w:ascii="Calibri" w:eastAsia="Calibri" w:hAnsi="Calibri" w:cs="Calibri"/>
          <w:b/>
          <w:bCs/>
          <w:color w:val="000000"/>
          <w:sz w:val="22"/>
          <w:szCs w:val="22"/>
        </w:rPr>
        <w:t>20 (twenty) school days</w:t>
      </w:r>
      <w:r>
        <w:rPr>
          <w:rFonts w:ascii="Calibri" w:eastAsia="Calibri" w:hAnsi="Calibri" w:cs="Calibri"/>
          <w:color w:val="000000"/>
          <w:sz w:val="22"/>
          <w:szCs w:val="22"/>
        </w:rPr>
        <w:t xml:space="preserve"> of the date of receipt of the complaint. </w:t>
      </w:r>
    </w:p>
    <w:p w14:paraId="0DAA5947" w14:textId="77777777" w:rsidR="00902047" w:rsidRDefault="00086346">
      <w:pPr>
        <w:widowControl w:val="0"/>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If the headteacher is unable to meet this deadline, they will provide the complainant with an update and revised response date.</w:t>
      </w:r>
    </w:p>
    <w:p w14:paraId="5B2FBF13"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lastRenderedPageBreak/>
        <w:t>The response will detail any actions taken to investigate the complaint and provide a full explanation of the decision made and the reason(s) for it. Where appropriate, it will include details of actions Blakehill Primary School</w:t>
      </w:r>
      <w:r>
        <w:rPr>
          <w:rFonts w:ascii="Calibri" w:eastAsia="Calibri" w:hAnsi="Calibri" w:cs="Calibri"/>
          <w:color w:val="114575"/>
          <w:sz w:val="22"/>
          <w:szCs w:val="22"/>
        </w:rPr>
        <w:t xml:space="preserve"> </w:t>
      </w:r>
      <w:r>
        <w:rPr>
          <w:rFonts w:ascii="Calibri" w:eastAsia="Calibri" w:hAnsi="Calibri" w:cs="Calibri"/>
          <w:color w:val="000000"/>
          <w:sz w:val="22"/>
          <w:szCs w:val="22"/>
        </w:rPr>
        <w:t xml:space="preserve">will take to resolve the complaint. </w:t>
      </w:r>
    </w:p>
    <w:p w14:paraId="51C22447"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The headteacher will advise the complainant of how to escalate their complaint should they remain dissatisfied with the outcome of Stage 1. </w:t>
      </w:r>
    </w:p>
    <w:p w14:paraId="1FF6929C" w14:textId="77777777" w:rsidR="00902047" w:rsidRDefault="00902047">
      <w:pPr>
        <w:pBdr>
          <w:top w:val="nil"/>
          <w:left w:val="nil"/>
          <w:bottom w:val="nil"/>
          <w:right w:val="nil"/>
          <w:between w:val="nil"/>
        </w:pBdr>
        <w:spacing w:after="160" w:line="288" w:lineRule="auto"/>
        <w:rPr>
          <w:rFonts w:ascii="Calibri" w:eastAsia="Calibri" w:hAnsi="Calibri" w:cs="Calibri"/>
          <w:color w:val="000000"/>
          <w:sz w:val="22"/>
          <w:szCs w:val="22"/>
        </w:rPr>
      </w:pPr>
    </w:p>
    <w:p w14:paraId="516323D7"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If the complaint is about the headteacher, or a member of the governing body (including the Chair or Vice-Chair), a suitably skilled governor will be appointed to complete all the actions at Stage 1. </w:t>
      </w:r>
    </w:p>
    <w:p w14:paraId="6362DFA5"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Complaints about the headteacher or member of the governing body must be made to the Clerk, via the school office.</w:t>
      </w:r>
    </w:p>
    <w:p w14:paraId="632AB666"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If the complaint is:</w:t>
      </w:r>
    </w:p>
    <w:p w14:paraId="78A451C0" w14:textId="77777777" w:rsidR="00902047" w:rsidRDefault="00086346">
      <w:pPr>
        <w:numPr>
          <w:ilvl w:val="0"/>
          <w:numId w:val="8"/>
        </w:numPr>
        <w:pBdr>
          <w:top w:val="nil"/>
          <w:left w:val="nil"/>
          <w:bottom w:val="nil"/>
          <w:right w:val="nil"/>
          <w:between w:val="nil"/>
        </w:pBdr>
        <w:spacing w:after="240" w:line="288" w:lineRule="auto"/>
        <w:rPr>
          <w:color w:val="000000"/>
          <w:sz w:val="22"/>
          <w:szCs w:val="22"/>
        </w:rPr>
      </w:pPr>
      <w:r>
        <w:rPr>
          <w:rFonts w:ascii="Calibri" w:eastAsia="Calibri" w:hAnsi="Calibri" w:cs="Calibri"/>
          <w:color w:val="000000"/>
          <w:sz w:val="22"/>
          <w:szCs w:val="22"/>
        </w:rPr>
        <w:t>jointly about the Chair and Vice Chair or</w:t>
      </w:r>
    </w:p>
    <w:p w14:paraId="52E125C4" w14:textId="77777777" w:rsidR="00902047" w:rsidRDefault="00086346">
      <w:pPr>
        <w:numPr>
          <w:ilvl w:val="0"/>
          <w:numId w:val="8"/>
        </w:numPr>
        <w:pBdr>
          <w:top w:val="nil"/>
          <w:left w:val="nil"/>
          <w:bottom w:val="nil"/>
          <w:right w:val="nil"/>
          <w:between w:val="nil"/>
        </w:pBdr>
        <w:spacing w:after="240" w:line="288" w:lineRule="auto"/>
        <w:rPr>
          <w:color w:val="000000"/>
          <w:sz w:val="22"/>
          <w:szCs w:val="22"/>
        </w:rPr>
      </w:pPr>
      <w:r>
        <w:rPr>
          <w:rFonts w:ascii="Calibri" w:eastAsia="Calibri" w:hAnsi="Calibri" w:cs="Calibri"/>
          <w:color w:val="000000"/>
          <w:sz w:val="22"/>
          <w:szCs w:val="22"/>
        </w:rPr>
        <w:t>the entire governing body or</w:t>
      </w:r>
    </w:p>
    <w:p w14:paraId="2272A327" w14:textId="77777777" w:rsidR="00902047" w:rsidRDefault="00086346">
      <w:pPr>
        <w:numPr>
          <w:ilvl w:val="0"/>
          <w:numId w:val="8"/>
        </w:numPr>
        <w:pBdr>
          <w:top w:val="nil"/>
          <w:left w:val="nil"/>
          <w:bottom w:val="nil"/>
          <w:right w:val="nil"/>
          <w:between w:val="nil"/>
        </w:pBdr>
        <w:spacing w:after="240" w:line="288" w:lineRule="auto"/>
        <w:rPr>
          <w:color w:val="000000"/>
          <w:sz w:val="22"/>
          <w:szCs w:val="22"/>
        </w:rPr>
      </w:pPr>
      <w:r>
        <w:rPr>
          <w:rFonts w:ascii="Calibri" w:eastAsia="Calibri" w:hAnsi="Calibri" w:cs="Calibri"/>
          <w:color w:val="000000"/>
          <w:sz w:val="22"/>
          <w:szCs w:val="22"/>
        </w:rPr>
        <w:t>the majority of the governing body</w:t>
      </w:r>
    </w:p>
    <w:p w14:paraId="22E9C591"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Stage 1 will be considered by a governor appointed by the governing body. At the conclusion of their investigation, the independent investigator will provide a formal written response.</w:t>
      </w:r>
    </w:p>
    <w:p w14:paraId="7D4D2091" w14:textId="77777777" w:rsidR="00902047" w:rsidRDefault="00086346">
      <w:pPr>
        <w:pStyle w:val="Heading2"/>
        <w:numPr>
          <w:ilvl w:val="1"/>
          <w:numId w:val="3"/>
        </w:numPr>
        <w:tabs>
          <w:tab w:val="left" w:pos="0"/>
        </w:tabs>
        <w:rPr>
          <w:rFonts w:ascii="Calibri" w:eastAsia="Calibri" w:hAnsi="Calibri" w:cs="Calibri"/>
          <w:sz w:val="22"/>
          <w:szCs w:val="22"/>
        </w:rPr>
      </w:pPr>
      <w:r>
        <w:rPr>
          <w:rFonts w:ascii="Calibri" w:eastAsia="Calibri" w:hAnsi="Calibri" w:cs="Calibri"/>
          <w:sz w:val="22"/>
          <w:szCs w:val="22"/>
        </w:rPr>
        <w:t xml:space="preserve">Stage 2 </w:t>
      </w:r>
    </w:p>
    <w:p w14:paraId="12E7532A"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If the complainant is dissatisfied with the outcome at Stage 1 and wishes to take the matter further, they can escalate the complaint to Stage 2 – a meeting with members of the governing body’s complaints committee, which will be formed of the first three, impartial, governors available. This is the final stage of the complaint’s procedure.</w:t>
      </w:r>
    </w:p>
    <w:p w14:paraId="4F6E28BB"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 xml:space="preserve">A request to escalate to Stage 2 must be made to the Clerk, via the school office, </w:t>
      </w:r>
      <w:r>
        <w:rPr>
          <w:rFonts w:ascii="Calibri" w:eastAsia="Calibri" w:hAnsi="Calibri" w:cs="Calibri"/>
          <w:b/>
          <w:bCs/>
          <w:color w:val="000000"/>
          <w:sz w:val="22"/>
          <w:szCs w:val="22"/>
        </w:rPr>
        <w:t xml:space="preserve">within 10 school days of receipt of the Stage 1 response. </w:t>
      </w:r>
    </w:p>
    <w:p w14:paraId="501D69CC"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 xml:space="preserve">The Clerk will record the date the complaint is received and acknowledge receipt of the complaint in writing (either by letter or email) within </w:t>
      </w:r>
      <w:r>
        <w:rPr>
          <w:rFonts w:ascii="Calibri" w:eastAsia="Calibri" w:hAnsi="Calibri" w:cs="Calibri"/>
          <w:b/>
          <w:bCs/>
          <w:color w:val="000000"/>
          <w:sz w:val="22"/>
          <w:szCs w:val="22"/>
        </w:rPr>
        <w:t>7 school days.</w:t>
      </w:r>
    </w:p>
    <w:p w14:paraId="1370851D"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Requests received outside of this time frame will only be considered if exceptional circumstances apply.</w:t>
      </w:r>
    </w:p>
    <w:p w14:paraId="5EAF6062"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 xml:space="preserve">The Clerk will write to the complainant to inform them of the date of the meeting. They will aim to convene a meeting within </w:t>
      </w:r>
      <w:r>
        <w:rPr>
          <w:rFonts w:ascii="Calibri" w:eastAsia="Calibri" w:hAnsi="Calibri" w:cs="Calibri"/>
          <w:b/>
          <w:bCs/>
          <w:color w:val="000000"/>
          <w:sz w:val="22"/>
          <w:szCs w:val="22"/>
        </w:rPr>
        <w:t xml:space="preserve">20 school days </w:t>
      </w:r>
      <w:r>
        <w:rPr>
          <w:rFonts w:ascii="Calibri" w:eastAsia="Calibri" w:hAnsi="Calibri" w:cs="Calibri"/>
          <w:color w:val="000000"/>
          <w:sz w:val="22"/>
          <w:szCs w:val="22"/>
        </w:rPr>
        <w:t xml:space="preserve">of receipt of the Stage 2 request (subject to the nature of the complaint). If this is not possible, the Clerk will provide an anticipated date and keep the complainant informed. </w:t>
      </w:r>
    </w:p>
    <w:p w14:paraId="091167F2"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If the complainant rejects the offer of three proposed dates, without good reason, the Clerk will decide when to hold the meeting. It will then proceed in the complainant’s absence on the basis of written submissions from both parties.</w:t>
      </w:r>
    </w:p>
    <w:p w14:paraId="7BCD684E"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 xml:space="preserve">The complaints committee will consist of at least three governors with no prior involvement or knowledge of the complaint. Prior to the meeting, they will decide amongst themselves who will act as the Chair of the Complaints Committee. If there are fewer than three governors from Blakehill Primary School available, the Clerk will source any additional, independent governors through another local school or through their LA’s </w:t>
      </w:r>
      <w:r>
        <w:rPr>
          <w:rFonts w:ascii="Calibri" w:eastAsia="Calibri" w:hAnsi="Calibri" w:cs="Calibri"/>
          <w:color w:val="000000"/>
          <w:sz w:val="22"/>
          <w:szCs w:val="22"/>
        </w:rPr>
        <w:lastRenderedPageBreak/>
        <w:t>Governor Services team, in order to make up the committee. Alternatively, an entirely independent committee may be convened to hear the complaint at Stage 2.</w:t>
      </w:r>
    </w:p>
    <w:p w14:paraId="12277DC9"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The committee will decide whether to deal with the complaint by inviting parties to a meeting or through written representations, but in making their decision they will be sensitive to the complainant’s needs. </w:t>
      </w:r>
    </w:p>
    <w:p w14:paraId="10114ED4"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 xml:space="preserve">If the complainant is invited to attend the meeting, they may bring someone along to provide support. This can be a relative or friend. </w:t>
      </w:r>
    </w:p>
    <w:p w14:paraId="0309E772"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For instance, if a school employee is called as a witness in a complaint meeting, they may wish to be supported by union or other representation. </w:t>
      </w:r>
    </w:p>
    <w:p w14:paraId="2E00BE62" w14:textId="77777777" w:rsidR="00902047" w:rsidRDefault="00086346">
      <w:pPr>
        <w:pBdr>
          <w:top w:val="nil"/>
          <w:left w:val="nil"/>
          <w:bottom w:val="nil"/>
          <w:right w:val="nil"/>
          <w:between w:val="nil"/>
        </w:pBdr>
        <w:spacing w:after="160" w:line="288" w:lineRule="auto"/>
        <w:rPr>
          <w:rFonts w:ascii="Calibri" w:eastAsia="Calibri" w:hAnsi="Calibri" w:cs="Calibri"/>
          <w:i/>
          <w:iCs/>
          <w:color w:val="000000"/>
          <w:sz w:val="22"/>
          <w:szCs w:val="22"/>
        </w:rPr>
      </w:pPr>
      <w:r>
        <w:rPr>
          <w:rFonts w:ascii="Calibri" w:eastAsia="Calibri" w:hAnsi="Calibri" w:cs="Calibri"/>
          <w:i/>
          <w:iCs/>
          <w:color w:val="000000"/>
          <w:sz w:val="22"/>
          <w:szCs w:val="22"/>
        </w:rPr>
        <w:t xml:space="preserve">Note: Complaints about staff conduct will not generally be handled under this complaint’s procedure. Complainants will be advised that any staff conduct complaints will be considered under staff disciplinary procedures, if appropriate, but outcomes will not be shared with them. </w:t>
      </w:r>
    </w:p>
    <w:p w14:paraId="6D947165"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Representatives from the media are not permitted to attend.</w:t>
      </w:r>
    </w:p>
    <w:p w14:paraId="72CF1E95" w14:textId="77777777" w:rsidR="00902047" w:rsidRDefault="00086346">
      <w:pPr>
        <w:widowControl w:val="0"/>
        <w:pBdr>
          <w:top w:val="nil"/>
          <w:left w:val="nil"/>
          <w:bottom w:val="nil"/>
          <w:right w:val="nil"/>
          <w:between w:val="nil"/>
        </w:pBdr>
        <w:spacing w:after="240" w:line="288" w:lineRule="auto"/>
        <w:ind w:left="360"/>
        <w:jc w:val="both"/>
        <w:rPr>
          <w:color w:val="000000"/>
          <w:sz w:val="22"/>
          <w:szCs w:val="22"/>
        </w:rPr>
      </w:pPr>
      <w:r>
        <w:rPr>
          <w:rFonts w:ascii="Calibri" w:eastAsia="Calibri" w:hAnsi="Calibri" w:cs="Calibri"/>
          <w:color w:val="000000"/>
          <w:sz w:val="22"/>
          <w:szCs w:val="22"/>
        </w:rPr>
        <w:t xml:space="preserve">At least </w:t>
      </w:r>
      <w:r>
        <w:rPr>
          <w:rFonts w:ascii="Calibri" w:eastAsia="Calibri" w:hAnsi="Calibri" w:cs="Calibri"/>
          <w:b/>
          <w:bCs/>
          <w:color w:val="000000"/>
          <w:sz w:val="22"/>
          <w:szCs w:val="22"/>
        </w:rPr>
        <w:t>15</w:t>
      </w:r>
      <w:r>
        <w:rPr>
          <w:rFonts w:ascii="Calibri" w:eastAsia="Calibri" w:hAnsi="Calibri" w:cs="Calibri"/>
          <w:b/>
          <w:bCs/>
          <w:color w:val="FF0000"/>
          <w:sz w:val="22"/>
          <w:szCs w:val="22"/>
        </w:rPr>
        <w:t xml:space="preserve"> </w:t>
      </w:r>
      <w:r>
        <w:rPr>
          <w:rFonts w:ascii="Calibri" w:eastAsia="Calibri" w:hAnsi="Calibri" w:cs="Calibri"/>
          <w:b/>
          <w:bCs/>
          <w:color w:val="000000"/>
          <w:sz w:val="22"/>
          <w:szCs w:val="22"/>
        </w:rPr>
        <w:t>school days</w:t>
      </w:r>
      <w:r>
        <w:rPr>
          <w:rFonts w:ascii="Calibri" w:eastAsia="Calibri" w:hAnsi="Calibri" w:cs="Calibri"/>
          <w:color w:val="000000"/>
          <w:sz w:val="22"/>
          <w:szCs w:val="22"/>
        </w:rPr>
        <w:t xml:space="preserve"> before the meeting the clerk will request copies of any further written material. This has to be submitted to the clerk within </w:t>
      </w:r>
      <w:r>
        <w:rPr>
          <w:rFonts w:ascii="Calibri" w:eastAsia="Calibri" w:hAnsi="Calibri" w:cs="Calibri"/>
          <w:b/>
          <w:bCs/>
          <w:color w:val="000000"/>
          <w:sz w:val="22"/>
          <w:szCs w:val="22"/>
        </w:rPr>
        <w:t>5 school working days</w:t>
      </w:r>
      <w:r>
        <w:rPr>
          <w:rFonts w:ascii="Calibri" w:eastAsia="Calibri" w:hAnsi="Calibri" w:cs="Calibri"/>
          <w:color w:val="000000"/>
          <w:sz w:val="22"/>
          <w:szCs w:val="22"/>
        </w:rPr>
        <w:t xml:space="preserve">  </w:t>
      </w:r>
    </w:p>
    <w:p w14:paraId="0ED533BE" w14:textId="77777777" w:rsidR="00902047" w:rsidRDefault="00086346">
      <w:pPr>
        <w:widowControl w:val="0"/>
        <w:pBdr>
          <w:top w:val="nil"/>
          <w:left w:val="nil"/>
          <w:bottom w:val="nil"/>
          <w:right w:val="nil"/>
          <w:between w:val="nil"/>
        </w:pBdr>
        <w:spacing w:after="120" w:line="288" w:lineRule="auto"/>
        <w:ind w:left="360"/>
        <w:rPr>
          <w:color w:val="000000"/>
          <w:sz w:val="22"/>
          <w:szCs w:val="22"/>
        </w:rPr>
      </w:pPr>
      <w:r>
        <w:rPr>
          <w:rFonts w:ascii="Calibri" w:eastAsia="Calibri" w:hAnsi="Calibri" w:cs="Calibri"/>
          <w:color w:val="000000"/>
          <w:sz w:val="22"/>
          <w:szCs w:val="22"/>
        </w:rPr>
        <w:t xml:space="preserve">At least </w:t>
      </w:r>
      <w:r>
        <w:rPr>
          <w:rFonts w:ascii="Calibri" w:eastAsia="Calibri" w:hAnsi="Calibri" w:cs="Calibri"/>
          <w:b/>
          <w:bCs/>
          <w:color w:val="000000"/>
          <w:sz w:val="22"/>
          <w:szCs w:val="22"/>
        </w:rPr>
        <w:t>10 school days</w:t>
      </w:r>
      <w:r>
        <w:rPr>
          <w:rFonts w:ascii="Calibri" w:eastAsia="Calibri" w:hAnsi="Calibri" w:cs="Calibri"/>
          <w:color w:val="000000"/>
          <w:sz w:val="22"/>
          <w:szCs w:val="22"/>
        </w:rPr>
        <w:t xml:space="preserve"> before the meeting, the Clerk will reconfirm with the complainant the date, time and venue of the meeting.</w:t>
      </w:r>
    </w:p>
    <w:p w14:paraId="242EAC02" w14:textId="77777777" w:rsidR="00902047" w:rsidRDefault="00086346">
      <w:pPr>
        <w:widowControl w:val="0"/>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 xml:space="preserve">Any written material will be circulated to all parties at least 10 working days school days before the date of the meeting. The committee will not normally accept, as evidence, recordings of conversations that were obtained covertly and without the informed consent of all parties being recorded. </w:t>
      </w:r>
    </w:p>
    <w:p w14:paraId="2D89941B" w14:textId="77777777" w:rsidR="00902047" w:rsidRDefault="00086346">
      <w:pPr>
        <w:widowControl w:val="0"/>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The committee will also not review any new complaints at this stage or consider evidence unrelated to the initial complaint to be included. New complaints must be dealt with from Stage 1 of the procedure.</w:t>
      </w:r>
    </w:p>
    <w:p w14:paraId="12039F50"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The meeting will be held in private. Electronic recordings of meetings or conversations are not permitted unless a complainant’s own disability or special needs require it. A decision will be made by the Chair of the Committee if recordings can be made. Prior knowledge and consent must be sought before meetings or conversations take place. Consent will be recorded in any minutes taken.</w:t>
      </w:r>
    </w:p>
    <w:p w14:paraId="300368D3" w14:textId="77777777" w:rsidR="00902047" w:rsidRDefault="00086346">
      <w:pPr>
        <w:pBdr>
          <w:top w:val="nil"/>
          <w:left w:val="nil"/>
          <w:bottom w:val="nil"/>
          <w:right w:val="nil"/>
          <w:between w:val="nil"/>
        </w:pBdr>
        <w:spacing w:after="120" w:line="288" w:lineRule="auto"/>
        <w:rPr>
          <w:rFonts w:ascii="Calibri" w:eastAsia="Calibri" w:hAnsi="Calibri" w:cs="Calibri"/>
          <w:color w:val="000000"/>
          <w:sz w:val="22"/>
          <w:szCs w:val="22"/>
        </w:rPr>
      </w:pPr>
      <w:r>
        <w:rPr>
          <w:rFonts w:ascii="Calibri" w:eastAsia="Calibri" w:hAnsi="Calibri" w:cs="Calibri"/>
          <w:color w:val="000000"/>
          <w:sz w:val="22"/>
          <w:szCs w:val="22"/>
        </w:rPr>
        <w:t>The committee will consider the complaint and all the evidence presented. The committee can:</w:t>
      </w:r>
    </w:p>
    <w:p w14:paraId="0DD9394D" w14:textId="77777777" w:rsidR="00902047" w:rsidRDefault="00086346">
      <w:pPr>
        <w:widowControl w:val="0"/>
        <w:numPr>
          <w:ilvl w:val="0"/>
          <w:numId w:val="9"/>
        </w:numPr>
        <w:pBdr>
          <w:top w:val="nil"/>
          <w:left w:val="nil"/>
          <w:bottom w:val="nil"/>
          <w:right w:val="nil"/>
          <w:between w:val="nil"/>
        </w:pBdr>
        <w:tabs>
          <w:tab w:val="left" w:pos="-1"/>
          <w:tab w:val="left" w:pos="152"/>
        </w:tabs>
        <w:spacing w:after="120"/>
        <w:ind w:left="568" w:hanging="284"/>
        <w:rPr>
          <w:color w:val="000000"/>
          <w:sz w:val="22"/>
          <w:szCs w:val="22"/>
        </w:rPr>
      </w:pPr>
      <w:r>
        <w:rPr>
          <w:rFonts w:ascii="Calibri" w:eastAsia="Calibri" w:hAnsi="Calibri" w:cs="Calibri"/>
          <w:color w:val="000000"/>
          <w:sz w:val="22"/>
          <w:szCs w:val="22"/>
        </w:rPr>
        <w:t>uphold the complaint in whole or in part</w:t>
      </w:r>
    </w:p>
    <w:p w14:paraId="6177FFDC" w14:textId="77777777" w:rsidR="00902047" w:rsidRDefault="00086346">
      <w:pPr>
        <w:widowControl w:val="0"/>
        <w:numPr>
          <w:ilvl w:val="0"/>
          <w:numId w:val="9"/>
        </w:numPr>
        <w:pBdr>
          <w:top w:val="nil"/>
          <w:left w:val="nil"/>
          <w:bottom w:val="nil"/>
          <w:right w:val="nil"/>
          <w:between w:val="nil"/>
        </w:pBdr>
        <w:tabs>
          <w:tab w:val="left" w:pos="-1"/>
          <w:tab w:val="left" w:pos="152"/>
        </w:tabs>
        <w:spacing w:after="240"/>
        <w:ind w:left="568" w:hanging="284"/>
        <w:rPr>
          <w:color w:val="000000"/>
          <w:sz w:val="22"/>
          <w:szCs w:val="22"/>
        </w:rPr>
      </w:pPr>
      <w:r>
        <w:rPr>
          <w:rFonts w:ascii="Calibri" w:eastAsia="Calibri" w:hAnsi="Calibri" w:cs="Calibri"/>
          <w:color w:val="000000"/>
          <w:sz w:val="22"/>
          <w:szCs w:val="22"/>
        </w:rPr>
        <w:t>dismiss the complaint in whole or in part.</w:t>
      </w:r>
    </w:p>
    <w:p w14:paraId="539F804D" w14:textId="77777777" w:rsidR="00902047" w:rsidRDefault="00086346">
      <w:pPr>
        <w:widowControl w:val="0"/>
        <w:pBdr>
          <w:top w:val="nil"/>
          <w:left w:val="nil"/>
          <w:bottom w:val="nil"/>
          <w:right w:val="nil"/>
          <w:between w:val="nil"/>
        </w:pBdr>
        <w:tabs>
          <w:tab w:val="left" w:pos="567"/>
        </w:tabs>
        <w:spacing w:after="120"/>
        <w:rPr>
          <w:rFonts w:ascii="Calibri" w:eastAsia="Calibri" w:hAnsi="Calibri" w:cs="Calibri"/>
          <w:color w:val="000000"/>
          <w:sz w:val="22"/>
          <w:szCs w:val="22"/>
        </w:rPr>
      </w:pPr>
      <w:r>
        <w:rPr>
          <w:rFonts w:ascii="Calibri" w:eastAsia="Calibri" w:hAnsi="Calibri" w:cs="Calibri"/>
          <w:color w:val="000000"/>
          <w:sz w:val="22"/>
          <w:szCs w:val="22"/>
        </w:rPr>
        <w:t>If the complaint is upheld in whole or in part, the committee will:</w:t>
      </w:r>
    </w:p>
    <w:p w14:paraId="2909DA99" w14:textId="77777777" w:rsidR="00902047" w:rsidRDefault="00086346">
      <w:pPr>
        <w:widowControl w:val="0"/>
        <w:numPr>
          <w:ilvl w:val="0"/>
          <w:numId w:val="9"/>
        </w:numPr>
        <w:pBdr>
          <w:top w:val="nil"/>
          <w:left w:val="nil"/>
          <w:bottom w:val="nil"/>
          <w:right w:val="nil"/>
          <w:between w:val="nil"/>
        </w:pBdr>
        <w:tabs>
          <w:tab w:val="left" w:pos="-1"/>
          <w:tab w:val="left" w:pos="152"/>
        </w:tabs>
        <w:spacing w:after="120"/>
        <w:ind w:left="568" w:hanging="284"/>
        <w:rPr>
          <w:color w:val="000000"/>
          <w:sz w:val="22"/>
          <w:szCs w:val="22"/>
        </w:rPr>
      </w:pPr>
      <w:r>
        <w:rPr>
          <w:rFonts w:ascii="Calibri" w:eastAsia="Calibri" w:hAnsi="Calibri" w:cs="Calibri"/>
          <w:color w:val="000000"/>
          <w:sz w:val="22"/>
          <w:szCs w:val="22"/>
        </w:rPr>
        <w:t>decide on the appropriate action to be taken to resolve the complaint</w:t>
      </w:r>
    </w:p>
    <w:p w14:paraId="7A13E423" w14:textId="77777777" w:rsidR="00902047" w:rsidRDefault="00086346">
      <w:pPr>
        <w:widowControl w:val="0"/>
        <w:numPr>
          <w:ilvl w:val="0"/>
          <w:numId w:val="9"/>
        </w:numPr>
        <w:pBdr>
          <w:top w:val="nil"/>
          <w:left w:val="nil"/>
          <w:bottom w:val="nil"/>
          <w:right w:val="nil"/>
          <w:between w:val="nil"/>
        </w:pBdr>
        <w:tabs>
          <w:tab w:val="left" w:pos="-1"/>
          <w:tab w:val="left" w:pos="152"/>
        </w:tabs>
        <w:spacing w:after="240" w:line="288" w:lineRule="auto"/>
        <w:ind w:left="568" w:hanging="284"/>
        <w:rPr>
          <w:color w:val="000000"/>
          <w:sz w:val="22"/>
          <w:szCs w:val="22"/>
        </w:rPr>
      </w:pPr>
      <w:r>
        <w:rPr>
          <w:rFonts w:ascii="Calibri" w:eastAsia="Calibri" w:hAnsi="Calibri" w:cs="Calibri"/>
          <w:color w:val="000000"/>
          <w:sz w:val="22"/>
          <w:szCs w:val="22"/>
        </w:rPr>
        <w:t>where appropriate, recommend changes to the school’s systems or procedures to prevent similar issues in the future.</w:t>
      </w:r>
    </w:p>
    <w:p w14:paraId="68241AA2" w14:textId="77777777" w:rsidR="00902047" w:rsidRDefault="00086346">
      <w:pPr>
        <w:widowControl w:val="0"/>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The Chair of the Committee will provide the complainant and Blakehill Primary School</w:t>
      </w:r>
      <w:r>
        <w:rPr>
          <w:rFonts w:ascii="Calibri" w:eastAsia="Calibri" w:hAnsi="Calibri" w:cs="Calibri"/>
          <w:color w:val="114575"/>
          <w:sz w:val="22"/>
          <w:szCs w:val="22"/>
        </w:rPr>
        <w:t xml:space="preserve"> </w:t>
      </w:r>
      <w:r>
        <w:rPr>
          <w:rFonts w:ascii="Calibri" w:eastAsia="Calibri" w:hAnsi="Calibri" w:cs="Calibri"/>
          <w:color w:val="000000"/>
          <w:sz w:val="22"/>
          <w:szCs w:val="22"/>
        </w:rPr>
        <w:t xml:space="preserve">with a full explanation of their decision and the reason(s) for it, in writing, within </w:t>
      </w:r>
      <w:r>
        <w:rPr>
          <w:rFonts w:ascii="Calibri" w:eastAsia="Calibri" w:hAnsi="Calibri" w:cs="Calibri"/>
          <w:b/>
          <w:bCs/>
          <w:color w:val="000000"/>
          <w:sz w:val="22"/>
          <w:szCs w:val="22"/>
        </w:rPr>
        <w:t>10</w:t>
      </w:r>
      <w:r>
        <w:rPr>
          <w:rFonts w:ascii="Calibri" w:eastAsia="Calibri" w:hAnsi="Calibri" w:cs="Calibri"/>
          <w:b/>
          <w:bCs/>
          <w:color w:val="FF0000"/>
          <w:sz w:val="22"/>
          <w:szCs w:val="22"/>
        </w:rPr>
        <w:t xml:space="preserve"> </w:t>
      </w:r>
      <w:r>
        <w:rPr>
          <w:rFonts w:ascii="Calibri" w:eastAsia="Calibri" w:hAnsi="Calibri" w:cs="Calibri"/>
          <w:b/>
          <w:bCs/>
          <w:color w:val="000000"/>
          <w:sz w:val="22"/>
          <w:szCs w:val="22"/>
        </w:rPr>
        <w:t>school days</w:t>
      </w:r>
      <w:r>
        <w:rPr>
          <w:rFonts w:ascii="Calibri" w:eastAsia="Calibri" w:hAnsi="Calibri" w:cs="Calibri"/>
          <w:color w:val="000000"/>
          <w:sz w:val="22"/>
          <w:szCs w:val="22"/>
        </w:rPr>
        <w:t xml:space="preserve">. </w:t>
      </w:r>
    </w:p>
    <w:p w14:paraId="4C1EA5DF" w14:textId="77777777" w:rsidR="00902047" w:rsidRDefault="00086346">
      <w:pPr>
        <w:widowControl w:val="0"/>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The letter to the complainant will include details of how to contact the Department for Education if they are dissatisfied with the way their complaint has been handled by Blakehill Primary School. </w:t>
      </w:r>
    </w:p>
    <w:p w14:paraId="4ECE40DD"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If the complaint is:</w:t>
      </w:r>
    </w:p>
    <w:p w14:paraId="599B4ADB" w14:textId="77777777" w:rsidR="00902047" w:rsidRDefault="00086346">
      <w:pPr>
        <w:numPr>
          <w:ilvl w:val="0"/>
          <w:numId w:val="8"/>
        </w:numPr>
        <w:pBdr>
          <w:top w:val="nil"/>
          <w:left w:val="nil"/>
          <w:bottom w:val="nil"/>
          <w:right w:val="nil"/>
          <w:between w:val="nil"/>
        </w:pBdr>
        <w:spacing w:after="240" w:line="288" w:lineRule="auto"/>
        <w:rPr>
          <w:color w:val="000000"/>
          <w:sz w:val="22"/>
          <w:szCs w:val="22"/>
        </w:rPr>
      </w:pPr>
      <w:r>
        <w:rPr>
          <w:rFonts w:ascii="Calibri" w:eastAsia="Calibri" w:hAnsi="Calibri" w:cs="Calibri"/>
          <w:color w:val="000000"/>
          <w:sz w:val="22"/>
          <w:szCs w:val="22"/>
        </w:rPr>
        <w:lastRenderedPageBreak/>
        <w:t>jointly about the Chair and Vice Chair or</w:t>
      </w:r>
    </w:p>
    <w:p w14:paraId="359394F7" w14:textId="77777777" w:rsidR="00902047" w:rsidRDefault="00086346">
      <w:pPr>
        <w:numPr>
          <w:ilvl w:val="0"/>
          <w:numId w:val="8"/>
        </w:numPr>
        <w:pBdr>
          <w:top w:val="nil"/>
          <w:left w:val="nil"/>
          <w:bottom w:val="nil"/>
          <w:right w:val="nil"/>
          <w:between w:val="nil"/>
        </w:pBdr>
        <w:spacing w:after="240" w:line="288" w:lineRule="auto"/>
        <w:rPr>
          <w:color w:val="000000"/>
          <w:sz w:val="22"/>
          <w:szCs w:val="22"/>
        </w:rPr>
      </w:pPr>
      <w:r>
        <w:rPr>
          <w:rFonts w:ascii="Calibri" w:eastAsia="Calibri" w:hAnsi="Calibri" w:cs="Calibri"/>
          <w:color w:val="000000"/>
          <w:sz w:val="22"/>
          <w:szCs w:val="22"/>
        </w:rPr>
        <w:t>the entire governing body or</w:t>
      </w:r>
    </w:p>
    <w:p w14:paraId="79C6A6A9" w14:textId="77777777" w:rsidR="00902047" w:rsidRDefault="00086346">
      <w:pPr>
        <w:numPr>
          <w:ilvl w:val="0"/>
          <w:numId w:val="8"/>
        </w:numPr>
        <w:pBdr>
          <w:top w:val="nil"/>
          <w:left w:val="nil"/>
          <w:bottom w:val="nil"/>
          <w:right w:val="nil"/>
          <w:between w:val="nil"/>
        </w:pBdr>
        <w:spacing w:after="240" w:line="288" w:lineRule="auto"/>
        <w:rPr>
          <w:color w:val="000000"/>
          <w:sz w:val="22"/>
          <w:szCs w:val="22"/>
        </w:rPr>
      </w:pPr>
      <w:r>
        <w:rPr>
          <w:rFonts w:ascii="Calibri" w:eastAsia="Calibri" w:hAnsi="Calibri" w:cs="Calibri"/>
          <w:color w:val="000000"/>
          <w:sz w:val="22"/>
          <w:szCs w:val="22"/>
        </w:rPr>
        <w:t>the majority of the governing body</w:t>
      </w:r>
    </w:p>
    <w:p w14:paraId="54F4A6EA"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Stage 2 will be heard by a committee of independent governors.</w:t>
      </w:r>
    </w:p>
    <w:p w14:paraId="48B45339"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 xml:space="preserve">The response will detail any actions taken to investigate the complaint and provide a full explanation of the decision made and the reason(s) for it. Where appropriate, it will include details of actions Blakehill Primary School will take to resolve the complaint.  </w:t>
      </w:r>
    </w:p>
    <w:p w14:paraId="48E980FB"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The response will also advise the complainant of how to escalate their complaint should they remain dissatisfied.</w:t>
      </w:r>
    </w:p>
    <w:p w14:paraId="4105FDC4" w14:textId="77777777" w:rsidR="00902047" w:rsidRDefault="00086346">
      <w:pPr>
        <w:pStyle w:val="Heading2"/>
        <w:numPr>
          <w:ilvl w:val="1"/>
          <w:numId w:val="3"/>
        </w:numPr>
        <w:tabs>
          <w:tab w:val="left" w:pos="0"/>
        </w:tabs>
        <w:rPr>
          <w:rFonts w:ascii="Calibri" w:eastAsia="Calibri" w:hAnsi="Calibri" w:cs="Calibri"/>
          <w:sz w:val="22"/>
          <w:szCs w:val="22"/>
        </w:rPr>
      </w:pPr>
      <w:r>
        <w:rPr>
          <w:rFonts w:ascii="Calibri" w:eastAsia="Calibri" w:hAnsi="Calibri" w:cs="Calibri"/>
          <w:sz w:val="22"/>
          <w:szCs w:val="22"/>
        </w:rPr>
        <w:t>Next Steps</w:t>
      </w:r>
    </w:p>
    <w:p w14:paraId="1DE52737"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  </w:t>
      </w:r>
    </w:p>
    <w:p w14:paraId="7B1E28BE" w14:textId="77777777" w:rsidR="00902047" w:rsidRDefault="00086346">
      <w:pPr>
        <w:pBdr>
          <w:top w:val="nil"/>
          <w:left w:val="nil"/>
          <w:bottom w:val="nil"/>
          <w:right w:val="nil"/>
          <w:between w:val="nil"/>
        </w:pBdr>
        <w:spacing w:after="160" w:line="288" w:lineRule="auto"/>
        <w:rPr>
          <w:rFonts w:ascii="Calibri" w:eastAsia="Calibri" w:hAnsi="Calibri" w:cs="Calibri"/>
          <w:color w:val="000000"/>
          <w:sz w:val="22"/>
          <w:szCs w:val="22"/>
        </w:rPr>
      </w:pPr>
      <w:r>
        <w:rPr>
          <w:rFonts w:ascii="Calibri" w:eastAsia="Calibri" w:hAnsi="Calibri" w:cs="Calibri"/>
          <w:color w:val="000000"/>
          <w:sz w:val="22"/>
          <w:szCs w:val="22"/>
        </w:rPr>
        <w:t xml:space="preserve">The Department for Education will not normally reinvestigate the substance of complaints or overturn any decisions made by Blakehill Primary School. They will consider whether Blakehill Primary School has adhered to education legislation and any statutory policies connected with the complaint. </w:t>
      </w:r>
    </w:p>
    <w:p w14:paraId="4F0DF0F7"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 xml:space="preserve">The complainant can refer their complaint to the Department for Education online at: </w:t>
      </w:r>
      <w:hyperlink r:id="rId15">
        <w:r>
          <w:rPr>
            <w:rFonts w:ascii="Calibri" w:eastAsia="Calibri" w:hAnsi="Calibri" w:cs="Calibri"/>
            <w:color w:val="0000FF"/>
            <w:sz w:val="22"/>
            <w:szCs w:val="22"/>
            <w:u w:val="single"/>
          </w:rPr>
          <w:t>www.education.gov.uk/contactus</w:t>
        </w:r>
      </w:hyperlink>
      <w:r>
        <w:rPr>
          <w:rFonts w:ascii="Calibri" w:eastAsia="Calibri" w:hAnsi="Calibri" w:cs="Calibri"/>
          <w:color w:val="000000"/>
          <w:sz w:val="22"/>
          <w:szCs w:val="22"/>
        </w:rPr>
        <w:t>, by telephone on: 0370 000 2288 or by writing to:</w:t>
      </w:r>
    </w:p>
    <w:p w14:paraId="64E21BF4" w14:textId="77777777" w:rsidR="00902047" w:rsidRDefault="00086346">
      <w:pPr>
        <w:widowControl w:val="0"/>
        <w:pBdr>
          <w:top w:val="nil"/>
          <w:left w:val="nil"/>
          <w:bottom w:val="nil"/>
          <w:right w:val="nil"/>
          <w:between w:val="nil"/>
        </w:pBdr>
        <w:spacing w:line="288" w:lineRule="auto"/>
        <w:rPr>
          <w:color w:val="000000"/>
          <w:sz w:val="22"/>
          <w:szCs w:val="22"/>
        </w:rPr>
      </w:pPr>
      <w:bookmarkStart w:id="2" w:name="_heading=h.fn3oetj7g8mk" w:colFirst="0" w:colLast="0"/>
      <w:bookmarkEnd w:id="2"/>
      <w:r>
        <w:rPr>
          <w:rFonts w:ascii="Calibri" w:eastAsia="Calibri" w:hAnsi="Calibri" w:cs="Calibri"/>
          <w:color w:val="000000"/>
          <w:sz w:val="22"/>
          <w:szCs w:val="22"/>
        </w:rPr>
        <w:t>Department for Education</w:t>
      </w:r>
      <w:r>
        <w:rPr>
          <w:rFonts w:ascii="Calibri" w:eastAsia="Calibri" w:hAnsi="Calibri" w:cs="Calibri"/>
          <w:color w:val="000000"/>
          <w:sz w:val="22"/>
          <w:szCs w:val="22"/>
        </w:rPr>
        <w:br/>
        <w:t>Piccadilly Gate</w:t>
      </w:r>
      <w:r>
        <w:rPr>
          <w:rFonts w:ascii="Calibri" w:eastAsia="Calibri" w:hAnsi="Calibri" w:cs="Calibri"/>
          <w:color w:val="000000"/>
          <w:sz w:val="22"/>
          <w:szCs w:val="22"/>
        </w:rPr>
        <w:br/>
        <w:t>Store Street Manchester</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M1 2WD.</w:t>
      </w:r>
    </w:p>
    <w:p w14:paraId="515752E1" w14:textId="77777777" w:rsidR="00902047" w:rsidRDefault="00086346">
      <w:pPr>
        <w:pStyle w:val="Heading2"/>
        <w:numPr>
          <w:ilvl w:val="1"/>
          <w:numId w:val="3"/>
        </w:numPr>
        <w:tabs>
          <w:tab w:val="left" w:pos="0"/>
        </w:tabs>
        <w:rPr>
          <w:rFonts w:ascii="Calibri" w:eastAsia="Calibri" w:hAnsi="Calibri" w:cs="Calibri"/>
          <w:sz w:val="22"/>
          <w:szCs w:val="22"/>
        </w:rPr>
      </w:pPr>
      <w:r>
        <w:rPr>
          <w:rFonts w:ascii="Calibri" w:eastAsia="Calibri" w:hAnsi="Calibri" w:cs="Calibri"/>
          <w:sz w:val="22"/>
          <w:szCs w:val="22"/>
        </w:rPr>
        <w:t>Complaint Form</w:t>
      </w:r>
    </w:p>
    <w:p w14:paraId="1E136984" w14:textId="77777777" w:rsidR="00902047" w:rsidRDefault="00086346">
      <w:pPr>
        <w:pBdr>
          <w:top w:val="nil"/>
          <w:left w:val="nil"/>
          <w:bottom w:val="nil"/>
          <w:right w:val="nil"/>
          <w:between w:val="nil"/>
        </w:pBdr>
        <w:spacing w:after="160" w:line="288" w:lineRule="auto"/>
        <w:rPr>
          <w:color w:val="000000"/>
          <w:sz w:val="22"/>
          <w:szCs w:val="22"/>
        </w:rPr>
      </w:pPr>
      <w:r>
        <w:rPr>
          <w:rFonts w:ascii="Calibri" w:eastAsia="Calibri" w:hAnsi="Calibri" w:cs="Calibri"/>
          <w:color w:val="000000"/>
          <w:sz w:val="22"/>
          <w:szCs w:val="22"/>
        </w:rPr>
        <w:t>Please complete and return to the Headteacher, Chair of Governors, or Clerk to Governors who will acknowledge receipt and explain what action will be taken.</w:t>
      </w:r>
    </w:p>
    <w:tbl>
      <w:tblPr>
        <w:tblStyle w:val="a2"/>
        <w:tblW w:w="95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33"/>
      </w:tblGrid>
      <w:tr w:rsidR="00902047" w14:paraId="1438A7BE" w14:textId="77777777">
        <w:trPr>
          <w:trHeight w:val="649"/>
        </w:trPr>
        <w:tc>
          <w:tcPr>
            <w:tcW w:w="9533" w:type="dxa"/>
            <w:tcBorders>
              <w:top w:val="single" w:sz="4" w:space="0" w:color="000000"/>
              <w:left w:val="single" w:sz="4" w:space="0" w:color="000000"/>
              <w:bottom w:val="single" w:sz="4" w:space="0" w:color="000000"/>
              <w:right w:val="single" w:sz="4" w:space="0" w:color="000000"/>
            </w:tcBorders>
          </w:tcPr>
          <w:p w14:paraId="69C3B661"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Your name:</w:t>
            </w:r>
          </w:p>
        </w:tc>
      </w:tr>
      <w:tr w:rsidR="00902047" w14:paraId="596D099E" w14:textId="77777777">
        <w:trPr>
          <w:trHeight w:val="701"/>
        </w:trPr>
        <w:tc>
          <w:tcPr>
            <w:tcW w:w="9533" w:type="dxa"/>
            <w:tcBorders>
              <w:top w:val="single" w:sz="4" w:space="0" w:color="000000"/>
              <w:left w:val="single" w:sz="4" w:space="0" w:color="000000"/>
              <w:bottom w:val="single" w:sz="4" w:space="0" w:color="000000"/>
              <w:right w:val="single" w:sz="4" w:space="0" w:color="000000"/>
            </w:tcBorders>
          </w:tcPr>
          <w:p w14:paraId="5C87EB34"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Pupil’s name (if relevant):</w:t>
            </w:r>
          </w:p>
          <w:p w14:paraId="65571928" w14:textId="77777777" w:rsidR="00902047" w:rsidRDefault="00902047">
            <w:pPr>
              <w:widowControl w:val="0"/>
              <w:pBdr>
                <w:top w:val="nil"/>
                <w:left w:val="nil"/>
                <w:bottom w:val="nil"/>
                <w:right w:val="nil"/>
                <w:between w:val="nil"/>
              </w:pBdr>
              <w:rPr>
                <w:rFonts w:ascii="Calibri" w:eastAsia="Calibri" w:hAnsi="Calibri" w:cs="Calibri"/>
                <w:b/>
                <w:bCs/>
                <w:color w:val="000000"/>
                <w:sz w:val="22"/>
                <w:szCs w:val="22"/>
              </w:rPr>
            </w:pPr>
          </w:p>
        </w:tc>
      </w:tr>
      <w:tr w:rsidR="00902047" w14:paraId="236F32E7" w14:textId="77777777">
        <w:trPr>
          <w:trHeight w:val="696"/>
        </w:trPr>
        <w:tc>
          <w:tcPr>
            <w:tcW w:w="9533" w:type="dxa"/>
            <w:tcBorders>
              <w:top w:val="single" w:sz="4" w:space="0" w:color="000000"/>
              <w:left w:val="single" w:sz="4" w:space="0" w:color="000000"/>
              <w:bottom w:val="single" w:sz="4" w:space="0" w:color="000000"/>
              <w:right w:val="single" w:sz="4" w:space="0" w:color="000000"/>
            </w:tcBorders>
          </w:tcPr>
          <w:p w14:paraId="4716D66D"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Your relationship to the pupil (if relevant):</w:t>
            </w:r>
          </w:p>
          <w:p w14:paraId="522D003E" w14:textId="77777777" w:rsidR="00902047" w:rsidRDefault="00902047">
            <w:pPr>
              <w:widowControl w:val="0"/>
              <w:pBdr>
                <w:top w:val="nil"/>
                <w:left w:val="nil"/>
                <w:bottom w:val="nil"/>
                <w:right w:val="nil"/>
                <w:between w:val="nil"/>
              </w:pBdr>
              <w:rPr>
                <w:rFonts w:ascii="Calibri" w:eastAsia="Calibri" w:hAnsi="Calibri" w:cs="Calibri"/>
                <w:b/>
                <w:bCs/>
                <w:color w:val="000000"/>
                <w:sz w:val="22"/>
                <w:szCs w:val="22"/>
              </w:rPr>
            </w:pPr>
          </w:p>
        </w:tc>
      </w:tr>
      <w:tr w:rsidR="00902047" w14:paraId="69F008D7" w14:textId="77777777">
        <w:tc>
          <w:tcPr>
            <w:tcW w:w="9533" w:type="dxa"/>
            <w:tcBorders>
              <w:top w:val="single" w:sz="4" w:space="0" w:color="000000"/>
              <w:left w:val="single" w:sz="4" w:space="0" w:color="000000"/>
              <w:bottom w:val="single" w:sz="4" w:space="0" w:color="000000"/>
              <w:right w:val="single" w:sz="4" w:space="0" w:color="000000"/>
            </w:tcBorders>
          </w:tcPr>
          <w:p w14:paraId="7C007C5D" w14:textId="77777777" w:rsidR="00902047" w:rsidRDefault="00086346">
            <w:pPr>
              <w:widowControl w:val="0"/>
              <w:pBdr>
                <w:top w:val="nil"/>
                <w:left w:val="nil"/>
                <w:bottom w:val="nil"/>
                <w:right w:val="nil"/>
                <w:between w:val="nil"/>
              </w:pBdr>
              <w:spacing w:after="960"/>
              <w:rPr>
                <w:rFonts w:ascii="Calibri" w:eastAsia="Calibri" w:hAnsi="Calibri" w:cs="Calibri"/>
                <w:b/>
                <w:bCs/>
                <w:color w:val="000000"/>
                <w:sz w:val="22"/>
                <w:szCs w:val="22"/>
              </w:rPr>
            </w:pPr>
            <w:r>
              <w:rPr>
                <w:rFonts w:ascii="Calibri" w:eastAsia="Calibri" w:hAnsi="Calibri" w:cs="Calibri"/>
                <w:b/>
                <w:bCs/>
                <w:color w:val="000000"/>
                <w:sz w:val="22"/>
                <w:szCs w:val="22"/>
              </w:rPr>
              <w:t xml:space="preserve">Address: </w:t>
            </w:r>
          </w:p>
          <w:p w14:paraId="39B001AF"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Postcode:</w:t>
            </w:r>
          </w:p>
          <w:p w14:paraId="303D60D4"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Day time telephone number:</w:t>
            </w:r>
          </w:p>
          <w:p w14:paraId="3DB87F14"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Evening telephone number:</w:t>
            </w:r>
          </w:p>
        </w:tc>
      </w:tr>
      <w:tr w:rsidR="00902047" w14:paraId="23C0829A" w14:textId="77777777">
        <w:trPr>
          <w:trHeight w:val="8263"/>
        </w:trPr>
        <w:tc>
          <w:tcPr>
            <w:tcW w:w="9533" w:type="dxa"/>
            <w:tcBorders>
              <w:top w:val="single" w:sz="4" w:space="0" w:color="000000"/>
              <w:left w:val="single" w:sz="4" w:space="0" w:color="000000"/>
              <w:bottom w:val="single" w:sz="4" w:space="0" w:color="000000"/>
              <w:right w:val="single" w:sz="4" w:space="0" w:color="000000"/>
            </w:tcBorders>
          </w:tcPr>
          <w:p w14:paraId="3890137F"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lastRenderedPageBreak/>
              <w:t>Please give details of your complaint, including whether you have spoken to anybody at the school about it.</w:t>
            </w:r>
          </w:p>
          <w:p w14:paraId="0A48BE7D" w14:textId="77777777" w:rsidR="00902047" w:rsidRDefault="00902047">
            <w:pPr>
              <w:widowControl w:val="0"/>
              <w:pBdr>
                <w:top w:val="nil"/>
                <w:left w:val="nil"/>
                <w:bottom w:val="nil"/>
                <w:right w:val="nil"/>
                <w:between w:val="nil"/>
              </w:pBdr>
              <w:rPr>
                <w:rFonts w:ascii="Calibri" w:eastAsia="Calibri" w:hAnsi="Calibri" w:cs="Calibri"/>
                <w:b/>
                <w:bCs/>
                <w:color w:val="000000"/>
                <w:sz w:val="22"/>
                <w:szCs w:val="22"/>
              </w:rPr>
            </w:pPr>
          </w:p>
        </w:tc>
      </w:tr>
      <w:tr w:rsidR="00902047" w14:paraId="3AE73124" w14:textId="77777777">
        <w:trPr>
          <w:trHeight w:val="4952"/>
        </w:trPr>
        <w:tc>
          <w:tcPr>
            <w:tcW w:w="9533" w:type="dxa"/>
            <w:tcBorders>
              <w:top w:val="single" w:sz="4" w:space="0" w:color="000000"/>
              <w:left w:val="single" w:sz="4" w:space="0" w:color="000000"/>
              <w:bottom w:val="single" w:sz="4" w:space="0" w:color="000000"/>
              <w:right w:val="single" w:sz="4" w:space="0" w:color="000000"/>
            </w:tcBorders>
          </w:tcPr>
          <w:p w14:paraId="2B5F0279"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What actions do you feel might resolve the problem at this stage?</w:t>
            </w:r>
          </w:p>
          <w:p w14:paraId="76EE9C18" w14:textId="77777777" w:rsidR="00902047" w:rsidRDefault="00902047">
            <w:pPr>
              <w:widowControl w:val="0"/>
              <w:pBdr>
                <w:top w:val="nil"/>
                <w:left w:val="nil"/>
                <w:bottom w:val="nil"/>
                <w:right w:val="nil"/>
                <w:between w:val="nil"/>
              </w:pBdr>
              <w:rPr>
                <w:rFonts w:ascii="Calibri" w:eastAsia="Calibri" w:hAnsi="Calibri" w:cs="Calibri"/>
                <w:b/>
                <w:bCs/>
                <w:color w:val="000000"/>
                <w:sz w:val="22"/>
                <w:szCs w:val="22"/>
              </w:rPr>
            </w:pPr>
          </w:p>
        </w:tc>
      </w:tr>
      <w:tr w:rsidR="00902047" w14:paraId="10A1A893" w14:textId="77777777">
        <w:trPr>
          <w:trHeight w:val="4102"/>
        </w:trPr>
        <w:tc>
          <w:tcPr>
            <w:tcW w:w="9533" w:type="dxa"/>
            <w:tcBorders>
              <w:top w:val="single" w:sz="4" w:space="0" w:color="000000"/>
              <w:left w:val="single" w:sz="4" w:space="0" w:color="000000"/>
              <w:bottom w:val="single" w:sz="4" w:space="0" w:color="000000"/>
              <w:right w:val="single" w:sz="4" w:space="0" w:color="000000"/>
            </w:tcBorders>
          </w:tcPr>
          <w:p w14:paraId="5255059F"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lastRenderedPageBreak/>
              <w:t>Are you attaching any paperwork? If so, please give details.</w:t>
            </w:r>
          </w:p>
          <w:p w14:paraId="22C592E9" w14:textId="77777777" w:rsidR="00902047" w:rsidRDefault="00902047">
            <w:pPr>
              <w:widowControl w:val="0"/>
              <w:pBdr>
                <w:top w:val="nil"/>
                <w:left w:val="nil"/>
                <w:bottom w:val="nil"/>
                <w:right w:val="nil"/>
                <w:between w:val="nil"/>
              </w:pBdr>
              <w:rPr>
                <w:rFonts w:ascii="Calibri" w:eastAsia="Calibri" w:hAnsi="Calibri" w:cs="Calibri"/>
                <w:b/>
                <w:bCs/>
                <w:color w:val="000000"/>
                <w:sz w:val="22"/>
                <w:szCs w:val="22"/>
              </w:rPr>
            </w:pPr>
          </w:p>
        </w:tc>
      </w:tr>
      <w:tr w:rsidR="00902047" w14:paraId="62181538" w14:textId="77777777">
        <w:trPr>
          <w:trHeight w:val="1118"/>
        </w:trPr>
        <w:tc>
          <w:tcPr>
            <w:tcW w:w="9533" w:type="dxa"/>
            <w:tcBorders>
              <w:top w:val="single" w:sz="4" w:space="0" w:color="000000"/>
              <w:left w:val="single" w:sz="4" w:space="0" w:color="000000"/>
              <w:bottom w:val="single" w:sz="4" w:space="0" w:color="000000"/>
              <w:right w:val="single" w:sz="4" w:space="0" w:color="000000"/>
            </w:tcBorders>
          </w:tcPr>
          <w:p w14:paraId="24CCBE29"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Signature:</w:t>
            </w:r>
          </w:p>
          <w:p w14:paraId="5DA7EB8E" w14:textId="77777777" w:rsidR="00902047" w:rsidRDefault="00902047">
            <w:pPr>
              <w:widowControl w:val="0"/>
              <w:pBdr>
                <w:top w:val="nil"/>
                <w:left w:val="nil"/>
                <w:bottom w:val="nil"/>
                <w:right w:val="nil"/>
                <w:between w:val="nil"/>
              </w:pBdr>
              <w:rPr>
                <w:rFonts w:ascii="Calibri" w:eastAsia="Calibri" w:hAnsi="Calibri" w:cs="Calibri"/>
                <w:b/>
                <w:bCs/>
                <w:color w:val="000000"/>
                <w:sz w:val="22"/>
                <w:szCs w:val="22"/>
              </w:rPr>
            </w:pPr>
          </w:p>
          <w:p w14:paraId="0E049D6D"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Date:</w:t>
            </w:r>
          </w:p>
        </w:tc>
      </w:tr>
      <w:tr w:rsidR="00902047" w14:paraId="12CD2434" w14:textId="77777777">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Pr>
          <w:p w14:paraId="50F2EF24"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Official use</w:t>
            </w:r>
          </w:p>
        </w:tc>
      </w:tr>
      <w:tr w:rsidR="00902047" w14:paraId="579B9EAA"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Pr>
          <w:p w14:paraId="62F2967C"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Date acknowledgement sent:</w:t>
            </w:r>
          </w:p>
          <w:p w14:paraId="0F840AB6" w14:textId="77777777" w:rsidR="00902047" w:rsidRDefault="00902047">
            <w:pPr>
              <w:widowControl w:val="0"/>
              <w:pBdr>
                <w:top w:val="nil"/>
                <w:left w:val="nil"/>
                <w:bottom w:val="nil"/>
                <w:right w:val="nil"/>
                <w:between w:val="nil"/>
              </w:pBdr>
              <w:rPr>
                <w:rFonts w:ascii="Calibri" w:eastAsia="Calibri" w:hAnsi="Calibri" w:cs="Calibri"/>
                <w:b/>
                <w:bCs/>
                <w:color w:val="000000"/>
                <w:sz w:val="22"/>
                <w:szCs w:val="22"/>
              </w:rPr>
            </w:pPr>
          </w:p>
        </w:tc>
      </w:tr>
      <w:tr w:rsidR="00902047" w14:paraId="0346DDE3" w14:textId="77777777">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Pr>
          <w:p w14:paraId="0822C298"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 xml:space="preserve">By who: </w:t>
            </w:r>
          </w:p>
          <w:p w14:paraId="388FE4BC" w14:textId="77777777" w:rsidR="00902047" w:rsidRDefault="00902047">
            <w:pPr>
              <w:widowControl w:val="0"/>
              <w:pBdr>
                <w:top w:val="nil"/>
                <w:left w:val="nil"/>
                <w:bottom w:val="nil"/>
                <w:right w:val="nil"/>
                <w:between w:val="nil"/>
              </w:pBdr>
              <w:rPr>
                <w:rFonts w:ascii="Calibri" w:eastAsia="Calibri" w:hAnsi="Calibri" w:cs="Calibri"/>
                <w:b/>
                <w:bCs/>
                <w:color w:val="000000"/>
                <w:sz w:val="22"/>
                <w:szCs w:val="22"/>
              </w:rPr>
            </w:pPr>
          </w:p>
        </w:tc>
      </w:tr>
      <w:tr w:rsidR="00902047" w14:paraId="54BB976D" w14:textId="77777777">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Pr>
          <w:p w14:paraId="50BAFBEB"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Complaint referred to:</w:t>
            </w:r>
          </w:p>
          <w:p w14:paraId="305F57E4" w14:textId="77777777" w:rsidR="00902047" w:rsidRDefault="00902047">
            <w:pPr>
              <w:widowControl w:val="0"/>
              <w:pBdr>
                <w:top w:val="nil"/>
                <w:left w:val="nil"/>
                <w:bottom w:val="nil"/>
                <w:right w:val="nil"/>
                <w:between w:val="nil"/>
              </w:pBdr>
              <w:rPr>
                <w:rFonts w:ascii="Calibri" w:eastAsia="Calibri" w:hAnsi="Calibri" w:cs="Calibri"/>
                <w:b/>
                <w:bCs/>
                <w:color w:val="000000"/>
                <w:sz w:val="22"/>
                <w:szCs w:val="22"/>
              </w:rPr>
            </w:pPr>
          </w:p>
        </w:tc>
      </w:tr>
      <w:tr w:rsidR="00902047" w14:paraId="45BB7BA3"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Pr>
          <w:p w14:paraId="3BAD0305" w14:textId="77777777" w:rsidR="00902047" w:rsidRDefault="00086346">
            <w:pPr>
              <w:widowControl w:val="0"/>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 xml:space="preserve">Date: </w:t>
            </w:r>
          </w:p>
          <w:p w14:paraId="7759A929" w14:textId="77777777" w:rsidR="00902047" w:rsidRDefault="00902047">
            <w:pPr>
              <w:widowControl w:val="0"/>
              <w:pBdr>
                <w:top w:val="nil"/>
                <w:left w:val="nil"/>
                <w:bottom w:val="nil"/>
                <w:right w:val="nil"/>
                <w:between w:val="nil"/>
              </w:pBdr>
              <w:rPr>
                <w:rFonts w:ascii="Calibri" w:eastAsia="Calibri" w:hAnsi="Calibri" w:cs="Calibri"/>
                <w:b/>
                <w:bCs/>
                <w:color w:val="000000"/>
                <w:sz w:val="22"/>
                <w:szCs w:val="22"/>
              </w:rPr>
            </w:pPr>
          </w:p>
        </w:tc>
      </w:tr>
    </w:tbl>
    <w:p w14:paraId="4482EBDD" w14:textId="77777777" w:rsidR="00902047" w:rsidRDefault="00086346">
      <w:pPr>
        <w:pStyle w:val="Heading2"/>
        <w:numPr>
          <w:ilvl w:val="1"/>
          <w:numId w:val="3"/>
        </w:numPr>
        <w:tabs>
          <w:tab w:val="left" w:pos="0"/>
        </w:tabs>
        <w:rPr>
          <w:rFonts w:ascii="Calibri" w:eastAsia="Calibri" w:hAnsi="Calibri" w:cs="Calibri"/>
          <w:sz w:val="22"/>
          <w:szCs w:val="22"/>
        </w:rPr>
      </w:pPr>
      <w:bookmarkStart w:id="3" w:name="bookmark=id.40hdu5ac9emu" w:colFirst="0" w:colLast="0"/>
      <w:bookmarkEnd w:id="3"/>
      <w:r>
        <w:rPr>
          <w:rFonts w:ascii="Calibri" w:eastAsia="Calibri" w:hAnsi="Calibri" w:cs="Calibri"/>
          <w:sz w:val="22"/>
          <w:szCs w:val="22"/>
        </w:rPr>
        <w:t>Roles and Responsibilities</w:t>
      </w:r>
    </w:p>
    <w:p w14:paraId="6D9F5A58" w14:textId="77777777" w:rsidR="00902047" w:rsidRDefault="00086346">
      <w:pPr>
        <w:pStyle w:val="Heading3"/>
        <w:numPr>
          <w:ilvl w:val="2"/>
          <w:numId w:val="3"/>
        </w:numPr>
        <w:tabs>
          <w:tab w:val="left" w:pos="0"/>
        </w:tabs>
        <w:rPr>
          <w:rFonts w:ascii="Calibri" w:eastAsia="Calibri" w:hAnsi="Calibri" w:cs="Calibri"/>
          <w:sz w:val="22"/>
          <w:szCs w:val="22"/>
        </w:rPr>
      </w:pPr>
      <w:r>
        <w:rPr>
          <w:rFonts w:ascii="Calibri" w:eastAsia="Calibri" w:hAnsi="Calibri" w:cs="Calibri"/>
          <w:sz w:val="22"/>
          <w:szCs w:val="22"/>
        </w:rPr>
        <w:t>Complainant</w:t>
      </w:r>
    </w:p>
    <w:p w14:paraId="1559D2BD" w14:textId="77777777" w:rsidR="00902047" w:rsidRDefault="00086346">
      <w:pPr>
        <w:pBdr>
          <w:top w:val="nil"/>
          <w:left w:val="nil"/>
          <w:bottom w:val="nil"/>
          <w:right w:val="nil"/>
          <w:between w:val="nil"/>
        </w:pBdr>
        <w:spacing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The complainant will receive a more effective response to the complaint if they:</w:t>
      </w:r>
    </w:p>
    <w:p w14:paraId="31F65E60" w14:textId="77777777" w:rsidR="00902047" w:rsidRDefault="00086346">
      <w:pPr>
        <w:widowControl w:val="0"/>
        <w:numPr>
          <w:ilvl w:val="0"/>
          <w:numId w:val="10"/>
        </w:numPr>
        <w:pBdr>
          <w:top w:val="nil"/>
          <w:left w:val="nil"/>
          <w:bottom w:val="nil"/>
          <w:right w:val="nil"/>
          <w:between w:val="nil"/>
        </w:pBdr>
        <w:tabs>
          <w:tab w:val="left" w:pos="-207"/>
        </w:tabs>
        <w:spacing w:after="120" w:line="288" w:lineRule="auto"/>
        <w:ind w:left="567" w:hanging="283"/>
        <w:rPr>
          <w:color w:val="000000"/>
          <w:sz w:val="22"/>
          <w:szCs w:val="22"/>
        </w:rPr>
      </w:pPr>
      <w:r>
        <w:rPr>
          <w:rFonts w:ascii="Calibri" w:eastAsia="Calibri" w:hAnsi="Calibri" w:cs="Calibri"/>
          <w:color w:val="000000"/>
          <w:sz w:val="22"/>
          <w:szCs w:val="22"/>
        </w:rPr>
        <w:t>explain the complaint in full as early as possible</w:t>
      </w:r>
    </w:p>
    <w:p w14:paraId="538F47D0" w14:textId="77777777" w:rsidR="00902047" w:rsidRDefault="00086346">
      <w:pPr>
        <w:widowControl w:val="0"/>
        <w:numPr>
          <w:ilvl w:val="0"/>
          <w:numId w:val="10"/>
        </w:numPr>
        <w:pBdr>
          <w:top w:val="nil"/>
          <w:left w:val="nil"/>
          <w:bottom w:val="nil"/>
          <w:right w:val="nil"/>
          <w:between w:val="nil"/>
        </w:pBdr>
        <w:tabs>
          <w:tab w:val="left" w:pos="-207"/>
        </w:tabs>
        <w:spacing w:after="120" w:line="288" w:lineRule="auto"/>
        <w:ind w:left="567" w:hanging="283"/>
        <w:rPr>
          <w:color w:val="000000"/>
          <w:sz w:val="22"/>
          <w:szCs w:val="22"/>
        </w:rPr>
      </w:pPr>
      <w:r>
        <w:rPr>
          <w:rFonts w:ascii="Calibri" w:eastAsia="Calibri" w:hAnsi="Calibri" w:cs="Calibri"/>
          <w:color w:val="000000"/>
          <w:sz w:val="22"/>
          <w:szCs w:val="22"/>
        </w:rPr>
        <w:t>co-operate with the school in seeking a solution to the complaint</w:t>
      </w:r>
    </w:p>
    <w:p w14:paraId="3AC2E695" w14:textId="77777777" w:rsidR="00902047" w:rsidRDefault="00086346">
      <w:pPr>
        <w:widowControl w:val="0"/>
        <w:numPr>
          <w:ilvl w:val="0"/>
          <w:numId w:val="10"/>
        </w:numPr>
        <w:pBdr>
          <w:top w:val="nil"/>
          <w:left w:val="nil"/>
          <w:bottom w:val="nil"/>
          <w:right w:val="nil"/>
          <w:between w:val="nil"/>
        </w:pBdr>
        <w:tabs>
          <w:tab w:val="left" w:pos="-207"/>
        </w:tabs>
        <w:spacing w:after="120" w:line="288" w:lineRule="auto"/>
        <w:ind w:left="567" w:hanging="283"/>
        <w:rPr>
          <w:color w:val="000000"/>
          <w:sz w:val="22"/>
          <w:szCs w:val="22"/>
        </w:rPr>
      </w:pPr>
      <w:r>
        <w:rPr>
          <w:rFonts w:ascii="Calibri" w:eastAsia="Calibri" w:hAnsi="Calibri" w:cs="Calibri"/>
          <w:color w:val="000000"/>
          <w:sz w:val="22"/>
          <w:szCs w:val="22"/>
        </w:rPr>
        <w:t>respond promptly to requests for information or meetings or in agreeing the details of the complaint</w:t>
      </w:r>
    </w:p>
    <w:p w14:paraId="6214AACF" w14:textId="77777777" w:rsidR="00902047" w:rsidRDefault="00086346">
      <w:pPr>
        <w:widowControl w:val="0"/>
        <w:numPr>
          <w:ilvl w:val="0"/>
          <w:numId w:val="10"/>
        </w:numPr>
        <w:pBdr>
          <w:top w:val="nil"/>
          <w:left w:val="nil"/>
          <w:bottom w:val="nil"/>
          <w:right w:val="nil"/>
          <w:between w:val="nil"/>
        </w:pBdr>
        <w:tabs>
          <w:tab w:val="left" w:pos="-207"/>
        </w:tabs>
        <w:spacing w:after="120" w:line="288" w:lineRule="auto"/>
        <w:ind w:left="567" w:hanging="283"/>
        <w:rPr>
          <w:color w:val="000000"/>
          <w:sz w:val="22"/>
          <w:szCs w:val="22"/>
        </w:rPr>
      </w:pPr>
      <w:r>
        <w:rPr>
          <w:rFonts w:ascii="Calibri" w:eastAsia="Calibri" w:hAnsi="Calibri" w:cs="Calibri"/>
          <w:color w:val="000000"/>
          <w:sz w:val="22"/>
          <w:szCs w:val="22"/>
        </w:rPr>
        <w:t>ask for assistance as needed</w:t>
      </w:r>
    </w:p>
    <w:p w14:paraId="4DE9A861" w14:textId="77777777" w:rsidR="00902047" w:rsidRDefault="00086346">
      <w:pPr>
        <w:widowControl w:val="0"/>
        <w:numPr>
          <w:ilvl w:val="0"/>
          <w:numId w:val="10"/>
        </w:numPr>
        <w:pBdr>
          <w:top w:val="nil"/>
          <w:left w:val="nil"/>
          <w:bottom w:val="nil"/>
          <w:right w:val="nil"/>
          <w:between w:val="nil"/>
        </w:pBdr>
        <w:tabs>
          <w:tab w:val="left" w:pos="-207"/>
        </w:tabs>
        <w:spacing w:after="240" w:line="288" w:lineRule="auto"/>
        <w:ind w:left="567" w:hanging="283"/>
        <w:rPr>
          <w:color w:val="000000"/>
          <w:sz w:val="22"/>
          <w:szCs w:val="22"/>
        </w:rPr>
      </w:pPr>
      <w:r>
        <w:rPr>
          <w:rFonts w:ascii="Calibri" w:eastAsia="Calibri" w:hAnsi="Calibri" w:cs="Calibri"/>
          <w:color w:val="000000"/>
          <w:sz w:val="22"/>
          <w:szCs w:val="22"/>
        </w:rPr>
        <w:t>treat all those involved in the complaint with respect</w:t>
      </w:r>
    </w:p>
    <w:p w14:paraId="17ED81A2" w14:textId="77777777" w:rsidR="00902047" w:rsidRDefault="00086346">
      <w:pPr>
        <w:widowControl w:val="0"/>
        <w:numPr>
          <w:ilvl w:val="0"/>
          <w:numId w:val="10"/>
        </w:numPr>
        <w:pBdr>
          <w:top w:val="nil"/>
          <w:left w:val="nil"/>
          <w:bottom w:val="nil"/>
          <w:right w:val="nil"/>
          <w:between w:val="nil"/>
        </w:pBdr>
        <w:tabs>
          <w:tab w:val="left" w:pos="-207"/>
        </w:tabs>
        <w:spacing w:after="240" w:line="288" w:lineRule="auto"/>
        <w:ind w:left="567" w:hanging="283"/>
        <w:rPr>
          <w:color w:val="000000"/>
          <w:sz w:val="22"/>
          <w:szCs w:val="22"/>
        </w:rPr>
      </w:pPr>
      <w:r>
        <w:rPr>
          <w:rFonts w:ascii="Calibri" w:eastAsia="Calibri" w:hAnsi="Calibri" w:cs="Calibri"/>
          <w:color w:val="000000"/>
          <w:sz w:val="22"/>
          <w:szCs w:val="22"/>
        </w:rPr>
        <w:t>refrain from publicising the details of their complaint on social media and respect confidentiality.</w:t>
      </w:r>
    </w:p>
    <w:p w14:paraId="0D92E904" w14:textId="77777777" w:rsidR="00902047" w:rsidRDefault="00086346">
      <w:pPr>
        <w:pStyle w:val="Heading3"/>
        <w:numPr>
          <w:ilvl w:val="2"/>
          <w:numId w:val="3"/>
        </w:numPr>
        <w:tabs>
          <w:tab w:val="left" w:pos="0"/>
        </w:tabs>
        <w:rPr>
          <w:rFonts w:ascii="Calibri" w:eastAsia="Calibri" w:hAnsi="Calibri" w:cs="Calibri"/>
          <w:sz w:val="22"/>
          <w:szCs w:val="22"/>
        </w:rPr>
      </w:pPr>
      <w:r>
        <w:rPr>
          <w:rFonts w:ascii="Calibri" w:eastAsia="Calibri" w:hAnsi="Calibri" w:cs="Calibri"/>
          <w:sz w:val="22"/>
          <w:szCs w:val="22"/>
        </w:rPr>
        <w:t xml:space="preserve">Investigator </w:t>
      </w:r>
    </w:p>
    <w:p w14:paraId="5801E4AA" w14:textId="77777777" w:rsidR="00902047" w:rsidRDefault="00086346">
      <w:pPr>
        <w:pBdr>
          <w:top w:val="nil"/>
          <w:left w:val="nil"/>
          <w:bottom w:val="nil"/>
          <w:right w:val="nil"/>
          <w:between w:val="nil"/>
        </w:pBdr>
        <w:spacing w:after="120" w:line="288" w:lineRule="auto"/>
        <w:rPr>
          <w:rFonts w:ascii="Calibri" w:eastAsia="Calibri" w:hAnsi="Calibri" w:cs="Calibri"/>
          <w:color w:val="000000"/>
          <w:sz w:val="22"/>
          <w:szCs w:val="22"/>
        </w:rPr>
      </w:pPr>
      <w:r>
        <w:rPr>
          <w:rFonts w:ascii="Calibri" w:eastAsia="Calibri" w:hAnsi="Calibri" w:cs="Calibri"/>
          <w:color w:val="000000"/>
          <w:sz w:val="22"/>
          <w:szCs w:val="22"/>
        </w:rPr>
        <w:t>The investigator’s role is to establish the facts relevant to the complaint by:</w:t>
      </w:r>
    </w:p>
    <w:p w14:paraId="5BAE4006"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providing a comprehensive, open, transparent and fair consideration of the complaint through:</w:t>
      </w:r>
    </w:p>
    <w:p w14:paraId="46DB0018" w14:textId="77777777" w:rsidR="00902047" w:rsidRDefault="00086346">
      <w:pPr>
        <w:widowControl w:val="0"/>
        <w:numPr>
          <w:ilvl w:val="1"/>
          <w:numId w:val="2"/>
        </w:numPr>
        <w:pBdr>
          <w:top w:val="nil"/>
          <w:left w:val="nil"/>
          <w:bottom w:val="nil"/>
          <w:right w:val="nil"/>
          <w:between w:val="nil"/>
        </w:pBdr>
        <w:tabs>
          <w:tab w:val="left" w:pos="0"/>
        </w:tabs>
        <w:spacing w:line="288" w:lineRule="auto"/>
        <w:ind w:left="851" w:hanging="284"/>
        <w:rPr>
          <w:rFonts w:ascii="Calibri" w:eastAsia="Calibri" w:hAnsi="Calibri" w:cs="Calibri"/>
          <w:color w:val="000000"/>
          <w:sz w:val="22"/>
          <w:szCs w:val="22"/>
        </w:rPr>
      </w:pPr>
      <w:r>
        <w:rPr>
          <w:rFonts w:ascii="Calibri" w:eastAsia="Calibri" w:hAnsi="Calibri" w:cs="Calibri"/>
          <w:color w:val="000000"/>
          <w:sz w:val="22"/>
          <w:szCs w:val="22"/>
        </w:rPr>
        <w:t xml:space="preserve">sensitive and thorough interviewing of the complainant to establish what has happened and who </w:t>
      </w:r>
      <w:r>
        <w:rPr>
          <w:rFonts w:ascii="Calibri" w:eastAsia="Calibri" w:hAnsi="Calibri" w:cs="Calibri"/>
          <w:color w:val="000000"/>
          <w:sz w:val="22"/>
          <w:szCs w:val="22"/>
        </w:rPr>
        <w:lastRenderedPageBreak/>
        <w:t>has been involved</w:t>
      </w:r>
    </w:p>
    <w:p w14:paraId="5A9F715C" w14:textId="77777777" w:rsidR="00902047" w:rsidRDefault="00086346">
      <w:pPr>
        <w:widowControl w:val="0"/>
        <w:numPr>
          <w:ilvl w:val="1"/>
          <w:numId w:val="2"/>
        </w:numPr>
        <w:pBdr>
          <w:top w:val="nil"/>
          <w:left w:val="nil"/>
          <w:bottom w:val="nil"/>
          <w:right w:val="nil"/>
          <w:between w:val="nil"/>
        </w:pBdr>
        <w:tabs>
          <w:tab w:val="left" w:pos="0"/>
        </w:tabs>
        <w:spacing w:line="288" w:lineRule="auto"/>
        <w:ind w:left="851" w:hanging="284"/>
        <w:rPr>
          <w:rFonts w:ascii="Calibri" w:eastAsia="Calibri" w:hAnsi="Calibri" w:cs="Calibri"/>
          <w:color w:val="000000"/>
          <w:sz w:val="22"/>
          <w:szCs w:val="22"/>
        </w:rPr>
      </w:pPr>
      <w:r>
        <w:rPr>
          <w:rFonts w:ascii="Calibri" w:eastAsia="Calibri" w:hAnsi="Calibri" w:cs="Calibri"/>
          <w:color w:val="000000"/>
          <w:sz w:val="22"/>
          <w:szCs w:val="22"/>
        </w:rPr>
        <w:t>interviewing staff and children/young people and other people relevant to the complaint</w:t>
      </w:r>
    </w:p>
    <w:p w14:paraId="31CCABB1" w14:textId="77777777" w:rsidR="00902047" w:rsidRDefault="00086346">
      <w:pPr>
        <w:widowControl w:val="0"/>
        <w:numPr>
          <w:ilvl w:val="1"/>
          <w:numId w:val="2"/>
        </w:numPr>
        <w:pBdr>
          <w:top w:val="nil"/>
          <w:left w:val="nil"/>
          <w:bottom w:val="nil"/>
          <w:right w:val="nil"/>
          <w:between w:val="nil"/>
        </w:pBdr>
        <w:tabs>
          <w:tab w:val="left" w:pos="0"/>
        </w:tabs>
        <w:spacing w:line="288" w:lineRule="auto"/>
        <w:ind w:left="851" w:hanging="284"/>
        <w:rPr>
          <w:rFonts w:ascii="Calibri" w:eastAsia="Calibri" w:hAnsi="Calibri" w:cs="Calibri"/>
          <w:color w:val="000000"/>
          <w:sz w:val="22"/>
          <w:szCs w:val="22"/>
        </w:rPr>
      </w:pPr>
      <w:r>
        <w:rPr>
          <w:rFonts w:ascii="Calibri" w:eastAsia="Calibri" w:hAnsi="Calibri" w:cs="Calibri"/>
          <w:color w:val="000000"/>
          <w:sz w:val="22"/>
          <w:szCs w:val="22"/>
        </w:rPr>
        <w:t>consideration of records and other relevant information</w:t>
      </w:r>
    </w:p>
    <w:p w14:paraId="13E373E7" w14:textId="77777777" w:rsidR="00902047" w:rsidRDefault="00086346">
      <w:pPr>
        <w:widowControl w:val="0"/>
        <w:numPr>
          <w:ilvl w:val="1"/>
          <w:numId w:val="2"/>
        </w:numPr>
        <w:pBdr>
          <w:top w:val="nil"/>
          <w:left w:val="nil"/>
          <w:bottom w:val="nil"/>
          <w:right w:val="nil"/>
          <w:between w:val="nil"/>
        </w:pBdr>
        <w:tabs>
          <w:tab w:val="left" w:pos="0"/>
        </w:tabs>
        <w:spacing w:after="120" w:line="288" w:lineRule="auto"/>
        <w:ind w:left="851" w:hanging="284"/>
        <w:rPr>
          <w:rFonts w:ascii="Calibri" w:eastAsia="Calibri" w:hAnsi="Calibri" w:cs="Calibri"/>
          <w:color w:val="000000"/>
          <w:sz w:val="22"/>
          <w:szCs w:val="22"/>
        </w:rPr>
      </w:pPr>
      <w:r>
        <w:rPr>
          <w:rFonts w:ascii="Calibri" w:eastAsia="Calibri" w:hAnsi="Calibri" w:cs="Calibri"/>
          <w:color w:val="000000"/>
          <w:sz w:val="22"/>
          <w:szCs w:val="22"/>
        </w:rPr>
        <w:t>analysing information</w:t>
      </w:r>
    </w:p>
    <w:p w14:paraId="17E22D27"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liaising with the complainant and the complaints co-ordinator as appropriate to clarify what the complainant feels would put things right.</w:t>
      </w:r>
    </w:p>
    <w:p w14:paraId="5AEAE88A" w14:textId="77777777" w:rsidR="00902047" w:rsidRDefault="00086346">
      <w:pPr>
        <w:pBdr>
          <w:top w:val="nil"/>
          <w:left w:val="nil"/>
          <w:bottom w:val="nil"/>
          <w:right w:val="nil"/>
          <w:between w:val="nil"/>
        </w:pBdr>
        <w:spacing w:before="240" w:after="120" w:line="288" w:lineRule="auto"/>
        <w:rPr>
          <w:rFonts w:ascii="Calibri" w:eastAsia="Calibri" w:hAnsi="Calibri" w:cs="Calibri"/>
          <w:color w:val="000000"/>
          <w:sz w:val="22"/>
          <w:szCs w:val="22"/>
        </w:rPr>
      </w:pPr>
      <w:r>
        <w:rPr>
          <w:rFonts w:ascii="Calibri" w:eastAsia="Calibri" w:hAnsi="Calibri" w:cs="Calibri"/>
          <w:color w:val="000000"/>
          <w:sz w:val="22"/>
          <w:szCs w:val="22"/>
        </w:rPr>
        <w:t>The investigator should:</w:t>
      </w:r>
    </w:p>
    <w:p w14:paraId="00E7D8E4"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conduct interviews with an open mind and be prepared to persist in the questioning</w:t>
      </w:r>
    </w:p>
    <w:p w14:paraId="597865BD"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keep notes of interviews or arrange for an independent note taker to record minutes of the meeting</w:t>
      </w:r>
    </w:p>
    <w:p w14:paraId="7AE3E55D"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ensure that any papers produced during the investigation are kept securely pending any appeal</w:t>
      </w:r>
    </w:p>
    <w:p w14:paraId="13E3270F"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be mindful of the timescales to respond</w:t>
      </w:r>
    </w:p>
    <w:p w14:paraId="0C5E311C"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prepare a comprehensive report for the headteacher or complaints committee that sets out the facts, identifies solutions and recommends courses of action to resolve problems.</w:t>
      </w:r>
      <w:r>
        <w:rPr>
          <w:rFonts w:ascii="Calibri" w:eastAsia="Calibri" w:hAnsi="Calibri" w:cs="Calibri"/>
          <w:color w:val="000000"/>
          <w:sz w:val="22"/>
          <w:szCs w:val="22"/>
        </w:rPr>
        <w:br/>
      </w:r>
      <w:r>
        <w:rPr>
          <w:rFonts w:ascii="Calibri" w:eastAsia="Calibri" w:hAnsi="Calibri" w:cs="Calibri"/>
          <w:color w:val="000000"/>
          <w:sz w:val="22"/>
          <w:szCs w:val="22"/>
        </w:rPr>
        <w:br/>
        <w:t>The headteacher or complaints committee will then determine whether to uphold or dismiss the complaint and communicate that decision to the complainant, providing the appropriate escalation details.</w:t>
      </w:r>
    </w:p>
    <w:p w14:paraId="148EBDAA" w14:textId="77777777" w:rsidR="00902047" w:rsidRDefault="00086346">
      <w:pPr>
        <w:pStyle w:val="Heading4"/>
        <w:numPr>
          <w:ilvl w:val="3"/>
          <w:numId w:val="3"/>
        </w:numPr>
        <w:tabs>
          <w:tab w:val="left" w:pos="0"/>
        </w:tabs>
      </w:pPr>
      <w:r>
        <w:rPr>
          <w:rFonts w:ascii="Calibri" w:eastAsia="Calibri" w:hAnsi="Calibri" w:cs="Calibri"/>
          <w:sz w:val="22"/>
          <w:szCs w:val="22"/>
        </w:rPr>
        <w:t>The Headteacher</w:t>
      </w:r>
      <w:r>
        <w:rPr>
          <w:rFonts w:ascii="Calibri" w:eastAsia="Calibri" w:hAnsi="Calibri" w:cs="Calibri"/>
          <w:b w:val="0"/>
          <w:bCs w:val="0"/>
          <w:sz w:val="22"/>
          <w:szCs w:val="22"/>
        </w:rPr>
        <w:t xml:space="preserve"> </w:t>
      </w:r>
    </w:p>
    <w:p w14:paraId="430EE8F7" w14:textId="77777777" w:rsidR="00902047" w:rsidRDefault="00086346">
      <w:pPr>
        <w:pBdr>
          <w:top w:val="nil"/>
          <w:left w:val="nil"/>
          <w:bottom w:val="nil"/>
          <w:right w:val="nil"/>
          <w:between w:val="nil"/>
        </w:pBdr>
        <w:spacing w:after="120" w:line="288" w:lineRule="auto"/>
        <w:jc w:val="both"/>
        <w:rPr>
          <w:rFonts w:ascii="Calibri" w:eastAsia="Calibri" w:hAnsi="Calibri" w:cs="Calibri"/>
          <w:color w:val="000000"/>
          <w:sz w:val="22"/>
          <w:szCs w:val="22"/>
        </w:rPr>
      </w:pPr>
      <w:r>
        <w:rPr>
          <w:rFonts w:ascii="Calibri" w:eastAsia="Calibri" w:hAnsi="Calibri" w:cs="Calibri"/>
          <w:color w:val="000000"/>
          <w:sz w:val="22"/>
          <w:szCs w:val="22"/>
        </w:rPr>
        <w:t>The headteacher should:</w:t>
      </w:r>
    </w:p>
    <w:p w14:paraId="2E0C2D23"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 xml:space="preserve">ensure that the complainant is fully updated at each stage of the procedure </w:t>
      </w:r>
    </w:p>
    <w:p w14:paraId="242C76A7"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liaise with staff members, headteacher, Chair of Governors, Clerk and LAs (if appropriate) to ensure the smooth running of the complaint’s procedure</w:t>
      </w:r>
    </w:p>
    <w:p w14:paraId="58D09D76"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 xml:space="preserve">be aware of issues regarding: </w:t>
      </w:r>
    </w:p>
    <w:p w14:paraId="5635ABEE" w14:textId="77777777" w:rsidR="00902047" w:rsidRDefault="00086346">
      <w:pPr>
        <w:widowControl w:val="0"/>
        <w:numPr>
          <w:ilvl w:val="1"/>
          <w:numId w:val="11"/>
        </w:numPr>
        <w:pBdr>
          <w:top w:val="nil"/>
          <w:left w:val="nil"/>
          <w:bottom w:val="nil"/>
          <w:right w:val="nil"/>
          <w:between w:val="nil"/>
        </w:pBdr>
        <w:tabs>
          <w:tab w:val="left" w:pos="0"/>
        </w:tabs>
        <w:spacing w:line="288" w:lineRule="auto"/>
        <w:ind w:left="851" w:hanging="284"/>
        <w:rPr>
          <w:rFonts w:ascii="Calibri" w:eastAsia="Calibri" w:hAnsi="Calibri" w:cs="Calibri"/>
          <w:color w:val="000000"/>
          <w:sz w:val="22"/>
          <w:szCs w:val="22"/>
        </w:rPr>
      </w:pPr>
      <w:r>
        <w:rPr>
          <w:rFonts w:ascii="Calibri" w:eastAsia="Calibri" w:hAnsi="Calibri" w:cs="Calibri"/>
          <w:color w:val="000000"/>
          <w:sz w:val="22"/>
          <w:szCs w:val="22"/>
        </w:rPr>
        <w:t>sharing third party information</w:t>
      </w:r>
    </w:p>
    <w:p w14:paraId="6411B129" w14:textId="77777777" w:rsidR="00902047" w:rsidRDefault="00086346">
      <w:pPr>
        <w:widowControl w:val="0"/>
        <w:numPr>
          <w:ilvl w:val="1"/>
          <w:numId w:val="2"/>
        </w:numPr>
        <w:pBdr>
          <w:top w:val="nil"/>
          <w:left w:val="nil"/>
          <w:bottom w:val="nil"/>
          <w:right w:val="nil"/>
          <w:between w:val="nil"/>
        </w:pBdr>
        <w:tabs>
          <w:tab w:val="left" w:pos="0"/>
        </w:tabs>
        <w:spacing w:after="120" w:line="288" w:lineRule="auto"/>
        <w:ind w:left="851" w:hanging="284"/>
        <w:rPr>
          <w:rFonts w:ascii="Calibri" w:eastAsia="Calibri" w:hAnsi="Calibri" w:cs="Calibri"/>
          <w:color w:val="000000"/>
          <w:sz w:val="22"/>
          <w:szCs w:val="22"/>
        </w:rPr>
      </w:pPr>
      <w:r>
        <w:rPr>
          <w:rFonts w:ascii="Calibri" w:eastAsia="Calibri" w:hAnsi="Calibri" w:cs="Calibri"/>
          <w:color w:val="000000"/>
          <w:sz w:val="22"/>
          <w:szCs w:val="22"/>
        </w:rPr>
        <w:t>additional support. This may be needed by complainants when making a complaint including interpretation support or where the complainant is a child or young person</w:t>
      </w:r>
    </w:p>
    <w:p w14:paraId="15C65AB9"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keep records.</w:t>
      </w:r>
    </w:p>
    <w:p w14:paraId="7593231A" w14:textId="77777777" w:rsidR="00902047" w:rsidRDefault="00086346">
      <w:pPr>
        <w:pStyle w:val="Heading3"/>
        <w:numPr>
          <w:ilvl w:val="2"/>
          <w:numId w:val="3"/>
        </w:numPr>
        <w:tabs>
          <w:tab w:val="left" w:pos="0"/>
        </w:tabs>
        <w:rPr>
          <w:rFonts w:ascii="Calibri" w:eastAsia="Calibri" w:hAnsi="Calibri" w:cs="Calibri"/>
          <w:sz w:val="22"/>
          <w:szCs w:val="22"/>
        </w:rPr>
      </w:pPr>
      <w:r>
        <w:rPr>
          <w:rFonts w:ascii="Calibri" w:eastAsia="Calibri" w:hAnsi="Calibri" w:cs="Calibri"/>
          <w:sz w:val="22"/>
          <w:szCs w:val="22"/>
        </w:rPr>
        <w:t>Clerk to the Governing Body</w:t>
      </w:r>
    </w:p>
    <w:p w14:paraId="28B6899E" w14:textId="77777777" w:rsidR="00902047" w:rsidRDefault="00086346">
      <w:pPr>
        <w:widowControl w:val="0"/>
        <w:pBdr>
          <w:top w:val="nil"/>
          <w:left w:val="nil"/>
          <w:bottom w:val="nil"/>
          <w:right w:val="nil"/>
          <w:between w:val="nil"/>
        </w:pBdr>
        <w:spacing w:after="120" w:line="288" w:lineRule="auto"/>
        <w:rPr>
          <w:rFonts w:ascii="Calibri" w:eastAsia="Calibri" w:hAnsi="Calibri" w:cs="Calibri"/>
          <w:color w:val="000000"/>
          <w:sz w:val="22"/>
          <w:szCs w:val="22"/>
        </w:rPr>
      </w:pPr>
      <w:r>
        <w:rPr>
          <w:rFonts w:ascii="Calibri" w:eastAsia="Calibri" w:hAnsi="Calibri" w:cs="Calibri"/>
          <w:color w:val="000000"/>
          <w:sz w:val="22"/>
          <w:szCs w:val="22"/>
        </w:rPr>
        <w:t>The Clerk is the contact point for the complainant and the committee and should:</w:t>
      </w:r>
    </w:p>
    <w:p w14:paraId="7DCA3EE6"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52DBE8DA"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set the date, time and venue of the meeting, ensuring that the dates are convenient to all parties (if they are invited to attend) and that the venue and proceedings are accessible</w:t>
      </w:r>
    </w:p>
    <w:p w14:paraId="5980D13B"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collate any written material relevant to the complaint (for example; stage 1 paperwork, school and complainant submissions) and send it to the parties in advance of the meeting within an agreed timescale</w:t>
      </w:r>
    </w:p>
    <w:p w14:paraId="3DE79CB3"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lastRenderedPageBreak/>
        <w:t>record the proceedings</w:t>
      </w:r>
    </w:p>
    <w:p w14:paraId="797357D0"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circulate the minutes of the meeting</w:t>
      </w:r>
    </w:p>
    <w:p w14:paraId="58FCD021"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notify all parties of the committee’s decision.</w:t>
      </w:r>
    </w:p>
    <w:p w14:paraId="75C96EB5" w14:textId="77777777" w:rsidR="00902047" w:rsidRDefault="00086346">
      <w:pPr>
        <w:pStyle w:val="Heading3"/>
        <w:numPr>
          <w:ilvl w:val="2"/>
          <w:numId w:val="3"/>
        </w:numPr>
        <w:tabs>
          <w:tab w:val="left" w:pos="0"/>
        </w:tabs>
        <w:rPr>
          <w:rFonts w:ascii="Calibri" w:eastAsia="Calibri" w:hAnsi="Calibri" w:cs="Calibri"/>
          <w:sz w:val="22"/>
          <w:szCs w:val="22"/>
        </w:rPr>
      </w:pPr>
      <w:r>
        <w:rPr>
          <w:rFonts w:ascii="Calibri" w:eastAsia="Calibri" w:hAnsi="Calibri" w:cs="Calibri"/>
          <w:sz w:val="22"/>
          <w:szCs w:val="22"/>
        </w:rPr>
        <w:t>Committee Chair</w:t>
      </w:r>
    </w:p>
    <w:p w14:paraId="4BA90519" w14:textId="77777777" w:rsidR="00902047" w:rsidRDefault="00086346">
      <w:pPr>
        <w:pBdr>
          <w:top w:val="nil"/>
          <w:left w:val="nil"/>
          <w:bottom w:val="nil"/>
          <w:right w:val="nil"/>
          <w:between w:val="nil"/>
        </w:pBdr>
        <w:spacing w:after="120" w:line="288" w:lineRule="auto"/>
        <w:rPr>
          <w:rFonts w:ascii="Calibri" w:eastAsia="Calibri" w:hAnsi="Calibri" w:cs="Calibri"/>
          <w:color w:val="000000"/>
          <w:sz w:val="22"/>
          <w:szCs w:val="22"/>
        </w:rPr>
      </w:pPr>
      <w:r>
        <w:rPr>
          <w:rFonts w:ascii="Calibri" w:eastAsia="Calibri" w:hAnsi="Calibri" w:cs="Calibri"/>
          <w:color w:val="000000"/>
          <w:sz w:val="22"/>
          <w:szCs w:val="22"/>
        </w:rPr>
        <w:t>The committee’s chair, who is nominated in advance of the complaint meeting, should ensure that:</w:t>
      </w:r>
      <w:r>
        <w:rPr>
          <w:rFonts w:ascii="Calibri" w:eastAsia="Calibri" w:hAnsi="Calibri" w:cs="Calibri"/>
          <w:color w:val="000000"/>
          <w:sz w:val="22"/>
          <w:szCs w:val="22"/>
        </w:rPr>
        <w:br/>
      </w:r>
    </w:p>
    <w:p w14:paraId="2E3566ED"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both parties are asked (via the Clerk) to provide any additional information relating to the complaint by a specified date in advance of the meeting</w:t>
      </w:r>
    </w:p>
    <w:p w14:paraId="51BA5994"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the meeting is conducted in an informal manner, is not adversarial, and that, if all parties are invited to attend, everyone is treated with respect and courtesy</w:t>
      </w:r>
    </w:p>
    <w:p w14:paraId="750B678B"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complainants who may not be used to speaking at such a meeting are put at ease. This is particularly important if the complainant is a child/young person</w:t>
      </w:r>
    </w:p>
    <w:p w14:paraId="51902519"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 xml:space="preserve">the remit of the committee is explained to the complainant </w:t>
      </w:r>
    </w:p>
    <w:p w14:paraId="21EC159D"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 xml:space="preserve">written material is seen by everyone in attendance, provided it does not breach confidentiality or any individual’s rights to privacy under the DPA 2018 or GDPR. </w:t>
      </w:r>
    </w:p>
    <w:p w14:paraId="7905E03A" w14:textId="77777777" w:rsidR="00902047" w:rsidRDefault="00086346">
      <w:pPr>
        <w:widowControl w:val="0"/>
        <w:pBdr>
          <w:top w:val="nil"/>
          <w:left w:val="nil"/>
          <w:bottom w:val="nil"/>
          <w:right w:val="nil"/>
          <w:between w:val="nil"/>
        </w:pBdr>
        <w:tabs>
          <w:tab w:val="left" w:pos="0"/>
        </w:tabs>
        <w:spacing w:after="120" w:line="288" w:lineRule="auto"/>
        <w:ind w:left="567"/>
        <w:rPr>
          <w:rFonts w:ascii="Calibri" w:eastAsia="Calibri" w:hAnsi="Calibri" w:cs="Calibri"/>
          <w:color w:val="000000"/>
          <w:sz w:val="22"/>
          <w:szCs w:val="22"/>
        </w:rPr>
      </w:pPr>
      <w:r>
        <w:rPr>
          <w:rFonts w:ascii="Calibri" w:eastAsia="Calibri" w:hAnsi="Calibri" w:cs="Calibri"/>
          <w:color w:val="000000"/>
          <w:sz w:val="22"/>
          <w:szCs w:val="22"/>
        </w:rPr>
        <w:t xml:space="preserve">If a new issue arises it would be useful to give everyone the opportunity to consider and comment upon it; this may require a short adjournment of the meeting </w:t>
      </w:r>
    </w:p>
    <w:p w14:paraId="71781A1D"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both the complainant and the school are given the opportunity to make their case and seek clarity, either through written submissions ahead of the meeting or verbally in the meeting itself</w:t>
      </w:r>
    </w:p>
    <w:p w14:paraId="278EACEB"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the issues are addressed</w:t>
      </w:r>
    </w:p>
    <w:p w14:paraId="278C79E1"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key findings of fact are made</w:t>
      </w:r>
    </w:p>
    <w:p w14:paraId="532C83A7"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the committee is open-minded and acts independently</w:t>
      </w:r>
    </w:p>
    <w:p w14:paraId="6DC3927B"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no member of the committee has an external interest in the outcome of the proceedings or any involvement in an earlier stage of the procedure</w:t>
      </w:r>
    </w:p>
    <w:p w14:paraId="02D75958"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the meeting is minuted</w:t>
      </w:r>
    </w:p>
    <w:p w14:paraId="1A8B44BC"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they liaise with the Clerk (and complaints co-ordinator, if the school has one).</w:t>
      </w:r>
    </w:p>
    <w:p w14:paraId="6BD8A9E0" w14:textId="77777777" w:rsidR="00902047" w:rsidRDefault="00086346">
      <w:pPr>
        <w:pStyle w:val="Heading3"/>
        <w:numPr>
          <w:ilvl w:val="2"/>
          <w:numId w:val="3"/>
        </w:numPr>
        <w:tabs>
          <w:tab w:val="left" w:pos="0"/>
        </w:tabs>
        <w:rPr>
          <w:rFonts w:ascii="Calibri" w:eastAsia="Calibri" w:hAnsi="Calibri" w:cs="Calibri"/>
          <w:sz w:val="22"/>
          <w:szCs w:val="22"/>
        </w:rPr>
      </w:pPr>
      <w:r>
        <w:rPr>
          <w:rFonts w:ascii="Calibri" w:eastAsia="Calibri" w:hAnsi="Calibri" w:cs="Calibri"/>
          <w:sz w:val="22"/>
          <w:szCs w:val="22"/>
        </w:rPr>
        <w:t>Committee Member</w:t>
      </w:r>
    </w:p>
    <w:p w14:paraId="71F9F573" w14:textId="77777777" w:rsidR="00902047" w:rsidRDefault="00086346">
      <w:pPr>
        <w:widowControl w:val="0"/>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Committee members should be aware that:</w:t>
      </w:r>
    </w:p>
    <w:p w14:paraId="1D4A3F61" w14:textId="77777777" w:rsidR="00902047" w:rsidRDefault="00086346">
      <w:pPr>
        <w:widowControl w:val="0"/>
        <w:numPr>
          <w:ilvl w:val="0"/>
          <w:numId w:val="11"/>
        </w:numPr>
        <w:pBdr>
          <w:top w:val="nil"/>
          <w:left w:val="nil"/>
          <w:bottom w:val="nil"/>
          <w:right w:val="nil"/>
          <w:between w:val="nil"/>
        </w:pBdr>
        <w:tabs>
          <w:tab w:val="left" w:pos="0"/>
          <w:tab w:val="left" w:pos="142"/>
        </w:tabs>
        <w:spacing w:after="120" w:line="288" w:lineRule="auto"/>
        <w:ind w:left="567" w:hanging="283"/>
        <w:rPr>
          <w:color w:val="000000"/>
          <w:sz w:val="22"/>
          <w:szCs w:val="22"/>
        </w:rPr>
      </w:pPr>
      <w:r>
        <w:rPr>
          <w:rFonts w:ascii="Calibri" w:eastAsia="Calibri" w:hAnsi="Calibri" w:cs="Calibri"/>
          <w:color w:val="000000"/>
          <w:sz w:val="22"/>
          <w:szCs w:val="22"/>
        </w:rPr>
        <w:t>the meeting must be independent and impartial, and should be seen to be so</w:t>
      </w:r>
    </w:p>
    <w:p w14:paraId="446E36CB" w14:textId="77777777" w:rsidR="00902047" w:rsidRDefault="00086346">
      <w:pPr>
        <w:pBdr>
          <w:top w:val="nil"/>
          <w:left w:val="nil"/>
          <w:bottom w:val="nil"/>
          <w:right w:val="nil"/>
          <w:between w:val="nil"/>
        </w:pBdr>
        <w:tabs>
          <w:tab w:val="left" w:pos="0"/>
          <w:tab w:val="left" w:pos="142"/>
        </w:tabs>
        <w:spacing w:after="120" w:line="288" w:lineRule="auto"/>
        <w:ind w:left="567"/>
        <w:rPr>
          <w:rFonts w:ascii="Calibri" w:eastAsia="Calibri" w:hAnsi="Calibri" w:cs="Calibri"/>
          <w:color w:val="000000"/>
          <w:sz w:val="22"/>
          <w:szCs w:val="22"/>
        </w:rPr>
      </w:pPr>
      <w:r>
        <w:rPr>
          <w:rFonts w:ascii="Calibri" w:eastAsia="Calibri" w:hAnsi="Calibri" w:cs="Calibri"/>
          <w:color w:val="000000"/>
          <w:sz w:val="22"/>
          <w:szCs w:val="22"/>
        </w:rPr>
        <w:t xml:space="preserve">No governor may sit on the committee if they have had a prior involvement in the complaint or in the circumstances surrounding it. </w:t>
      </w:r>
    </w:p>
    <w:p w14:paraId="5338D952" w14:textId="77777777" w:rsidR="00902047" w:rsidRDefault="00086346">
      <w:pPr>
        <w:widowControl w:val="0"/>
        <w:numPr>
          <w:ilvl w:val="0"/>
          <w:numId w:val="11"/>
        </w:numPr>
        <w:pBdr>
          <w:top w:val="nil"/>
          <w:left w:val="nil"/>
          <w:bottom w:val="nil"/>
          <w:right w:val="nil"/>
          <w:between w:val="nil"/>
        </w:pBdr>
        <w:tabs>
          <w:tab w:val="left" w:pos="0"/>
          <w:tab w:val="left" w:pos="142"/>
        </w:tabs>
        <w:spacing w:after="120" w:line="288" w:lineRule="auto"/>
        <w:ind w:left="567" w:hanging="283"/>
        <w:rPr>
          <w:color w:val="000000"/>
          <w:sz w:val="22"/>
          <w:szCs w:val="22"/>
        </w:rPr>
      </w:pPr>
      <w:r>
        <w:rPr>
          <w:rFonts w:ascii="Calibri" w:eastAsia="Calibri" w:hAnsi="Calibri" w:cs="Calibri"/>
          <w:color w:val="000000"/>
          <w:sz w:val="22"/>
          <w:szCs w:val="22"/>
        </w:rPr>
        <w:t xml:space="preserve">the aim of the meeting should be to resolve the complaint and achieve reconciliation between the school and the complainant </w:t>
      </w:r>
    </w:p>
    <w:p w14:paraId="46F5F4E2" w14:textId="77777777" w:rsidR="00902047" w:rsidRDefault="00086346">
      <w:pPr>
        <w:pBdr>
          <w:top w:val="nil"/>
          <w:left w:val="nil"/>
          <w:bottom w:val="nil"/>
          <w:right w:val="nil"/>
          <w:between w:val="nil"/>
        </w:pBdr>
        <w:tabs>
          <w:tab w:val="left" w:pos="0"/>
          <w:tab w:val="left" w:pos="142"/>
        </w:tabs>
        <w:spacing w:after="120" w:line="288" w:lineRule="auto"/>
        <w:ind w:left="567"/>
        <w:rPr>
          <w:color w:val="000000"/>
          <w:sz w:val="22"/>
          <w:szCs w:val="22"/>
        </w:rPr>
      </w:pPr>
      <w:r>
        <w:rPr>
          <w:rFonts w:ascii="Calibri" w:eastAsia="Calibri" w:hAnsi="Calibri" w:cs="Calibri"/>
          <w:color w:val="000000"/>
          <w:sz w:val="22"/>
          <w:szCs w:val="22"/>
        </w:rPr>
        <w:t>We recognise that the complainant might not be satisfied with the outcome if the meeting does not find in their favour. It may only be possible to establish the facts and make recommendations.</w:t>
      </w:r>
    </w:p>
    <w:p w14:paraId="64C050A0" w14:textId="77777777" w:rsidR="00902047" w:rsidRDefault="00086346">
      <w:pPr>
        <w:widowControl w:val="0"/>
        <w:numPr>
          <w:ilvl w:val="0"/>
          <w:numId w:val="11"/>
        </w:numPr>
        <w:pBdr>
          <w:top w:val="nil"/>
          <w:left w:val="nil"/>
          <w:bottom w:val="nil"/>
          <w:right w:val="nil"/>
          <w:between w:val="nil"/>
        </w:pBdr>
        <w:tabs>
          <w:tab w:val="left" w:pos="0"/>
          <w:tab w:val="left" w:pos="142"/>
        </w:tabs>
        <w:spacing w:after="120" w:line="288" w:lineRule="auto"/>
        <w:ind w:left="567" w:hanging="283"/>
        <w:rPr>
          <w:color w:val="000000"/>
          <w:sz w:val="22"/>
          <w:szCs w:val="22"/>
        </w:rPr>
      </w:pPr>
      <w:r>
        <w:rPr>
          <w:rFonts w:ascii="Calibri" w:eastAsia="Calibri" w:hAnsi="Calibri" w:cs="Calibri"/>
          <w:color w:val="000000"/>
          <w:sz w:val="22"/>
          <w:szCs w:val="22"/>
        </w:rPr>
        <w:t>many complainants will feel nervous and inhibited in a formal setting</w:t>
      </w:r>
    </w:p>
    <w:p w14:paraId="40E1F1C0" w14:textId="77777777" w:rsidR="00902047" w:rsidRDefault="00086346">
      <w:pPr>
        <w:pBdr>
          <w:top w:val="nil"/>
          <w:left w:val="nil"/>
          <w:bottom w:val="nil"/>
          <w:right w:val="nil"/>
          <w:between w:val="nil"/>
        </w:pBdr>
        <w:tabs>
          <w:tab w:val="left" w:pos="0"/>
          <w:tab w:val="left" w:pos="142"/>
        </w:tabs>
        <w:spacing w:after="120" w:line="288" w:lineRule="auto"/>
        <w:ind w:left="567"/>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Parents/carers often feel emotional when discussing an issue that affects their child. </w:t>
      </w:r>
    </w:p>
    <w:p w14:paraId="3704349B" w14:textId="77777777" w:rsidR="00902047" w:rsidRDefault="00086346">
      <w:pPr>
        <w:widowControl w:val="0"/>
        <w:numPr>
          <w:ilvl w:val="0"/>
          <w:numId w:val="11"/>
        </w:numPr>
        <w:pBdr>
          <w:top w:val="nil"/>
          <w:left w:val="nil"/>
          <w:bottom w:val="nil"/>
          <w:right w:val="nil"/>
          <w:between w:val="nil"/>
        </w:pBdr>
        <w:tabs>
          <w:tab w:val="left" w:pos="0"/>
          <w:tab w:val="left" w:pos="142"/>
        </w:tabs>
        <w:spacing w:after="120" w:line="288" w:lineRule="auto"/>
        <w:ind w:left="567" w:hanging="283"/>
        <w:rPr>
          <w:color w:val="000000"/>
          <w:sz w:val="22"/>
          <w:szCs w:val="22"/>
        </w:rPr>
      </w:pPr>
      <w:r>
        <w:rPr>
          <w:rFonts w:ascii="Calibri" w:eastAsia="Calibri" w:hAnsi="Calibri" w:cs="Calibri"/>
          <w:color w:val="000000"/>
          <w:sz w:val="22"/>
          <w:szCs w:val="22"/>
        </w:rPr>
        <w:t>extra care needs to be taken when the complainant is a child/young person and present during all or part of the meeting</w:t>
      </w:r>
    </w:p>
    <w:p w14:paraId="376300B1" w14:textId="77777777" w:rsidR="00902047" w:rsidRDefault="00086346">
      <w:pPr>
        <w:pBdr>
          <w:top w:val="nil"/>
          <w:left w:val="nil"/>
          <w:bottom w:val="nil"/>
          <w:right w:val="nil"/>
          <w:between w:val="nil"/>
        </w:pBdr>
        <w:tabs>
          <w:tab w:val="left" w:pos="0"/>
          <w:tab w:val="left" w:pos="142"/>
        </w:tabs>
        <w:spacing w:after="120" w:line="288" w:lineRule="auto"/>
        <w:ind w:left="567"/>
        <w:rPr>
          <w:rFonts w:ascii="Calibri" w:eastAsia="Calibri" w:hAnsi="Calibri" w:cs="Calibri"/>
          <w:color w:val="000000"/>
          <w:sz w:val="22"/>
          <w:szCs w:val="22"/>
        </w:rPr>
      </w:pPr>
      <w:r>
        <w:rPr>
          <w:rFonts w:ascii="Calibri" w:eastAsia="Calibri" w:hAnsi="Calibri" w:cs="Calibri"/>
          <w:color w:val="000000"/>
          <w:sz w:val="22"/>
          <w:szCs w:val="22"/>
        </w:rPr>
        <w:t xml:space="preserve">Careful consideration of the atmosphere and proceedings should ensure that the child/young person does not feel intimidated. </w:t>
      </w:r>
    </w:p>
    <w:p w14:paraId="6C1E4CBB" w14:textId="77777777" w:rsidR="00902047" w:rsidRDefault="00086346">
      <w:pPr>
        <w:pBdr>
          <w:top w:val="nil"/>
          <w:left w:val="nil"/>
          <w:bottom w:val="nil"/>
          <w:right w:val="nil"/>
          <w:between w:val="nil"/>
        </w:pBdr>
        <w:tabs>
          <w:tab w:val="left" w:pos="0"/>
          <w:tab w:val="left" w:pos="142"/>
        </w:tabs>
        <w:spacing w:after="120" w:line="288" w:lineRule="auto"/>
        <w:ind w:left="567"/>
        <w:rPr>
          <w:rFonts w:ascii="Calibri" w:eastAsia="Calibri" w:hAnsi="Calibri" w:cs="Calibri"/>
          <w:color w:val="000000"/>
          <w:sz w:val="22"/>
          <w:szCs w:val="22"/>
        </w:rPr>
      </w:pPr>
      <w:r>
        <w:rPr>
          <w:rFonts w:ascii="Calibri" w:eastAsia="Calibri" w:hAnsi="Calibri" w:cs="Calibri"/>
          <w:color w:val="000000"/>
          <w:sz w:val="22"/>
          <w:szCs w:val="22"/>
        </w:rPr>
        <w:t xml:space="preserve">The committee should respect the views of the child/young person and give them equal consideration to those of adults. </w:t>
      </w:r>
    </w:p>
    <w:p w14:paraId="6172983E" w14:textId="77777777" w:rsidR="00902047" w:rsidRDefault="00086346">
      <w:pPr>
        <w:pBdr>
          <w:top w:val="nil"/>
          <w:left w:val="nil"/>
          <w:bottom w:val="nil"/>
          <w:right w:val="nil"/>
          <w:between w:val="nil"/>
        </w:pBdr>
        <w:tabs>
          <w:tab w:val="left" w:pos="0"/>
          <w:tab w:val="left" w:pos="142"/>
        </w:tabs>
        <w:spacing w:after="120" w:line="288" w:lineRule="auto"/>
        <w:ind w:left="567"/>
        <w:rPr>
          <w:rFonts w:ascii="Calibri" w:eastAsia="Calibri" w:hAnsi="Calibri" w:cs="Calibri"/>
          <w:color w:val="000000"/>
          <w:sz w:val="22"/>
          <w:szCs w:val="22"/>
        </w:rPr>
      </w:pPr>
      <w:r>
        <w:rPr>
          <w:rFonts w:ascii="Calibri" w:eastAsia="Calibri" w:hAnsi="Calibri" w:cs="Calibri"/>
          <w:color w:val="000000"/>
          <w:sz w:val="22"/>
          <w:szCs w:val="22"/>
        </w:rPr>
        <w:t>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w:t>
      </w:r>
    </w:p>
    <w:p w14:paraId="04477B89" w14:textId="77777777" w:rsidR="00902047" w:rsidRDefault="00086346">
      <w:pPr>
        <w:pBdr>
          <w:top w:val="nil"/>
          <w:left w:val="nil"/>
          <w:bottom w:val="nil"/>
          <w:right w:val="nil"/>
          <w:between w:val="nil"/>
        </w:pBdr>
        <w:tabs>
          <w:tab w:val="left" w:pos="0"/>
        </w:tabs>
        <w:spacing w:after="120" w:line="288" w:lineRule="auto"/>
        <w:ind w:left="567"/>
        <w:rPr>
          <w:rFonts w:ascii="Calibri" w:eastAsia="Calibri" w:hAnsi="Calibri" w:cs="Calibri"/>
          <w:color w:val="000000"/>
          <w:sz w:val="22"/>
          <w:szCs w:val="22"/>
        </w:rPr>
      </w:pPr>
      <w:r>
        <w:rPr>
          <w:rFonts w:ascii="Calibri" w:eastAsia="Calibri" w:hAnsi="Calibri" w:cs="Calibri"/>
          <w:color w:val="000000"/>
          <w:sz w:val="22"/>
          <w:szCs w:val="22"/>
        </w:rPr>
        <w:t xml:space="preserve">However, the parent should be advised that agreement might not always be possible if the parent wishes the child/young person to attend a part of the meeting that the committee considers is not in the child/young person’s best interests. </w:t>
      </w:r>
    </w:p>
    <w:p w14:paraId="455AF7A8" w14:textId="77777777" w:rsidR="00902047" w:rsidRDefault="00086346">
      <w:pPr>
        <w:widowControl w:val="0"/>
        <w:numPr>
          <w:ilvl w:val="0"/>
          <w:numId w:val="11"/>
        </w:numPr>
        <w:pBdr>
          <w:top w:val="nil"/>
          <w:left w:val="nil"/>
          <w:bottom w:val="nil"/>
          <w:right w:val="nil"/>
          <w:between w:val="nil"/>
        </w:pBdr>
        <w:tabs>
          <w:tab w:val="left" w:pos="-207"/>
          <w:tab w:val="left" w:pos="0"/>
        </w:tabs>
        <w:spacing w:after="120" w:line="288" w:lineRule="auto"/>
        <w:ind w:left="567" w:hanging="283"/>
        <w:rPr>
          <w:color w:val="000000"/>
          <w:sz w:val="22"/>
          <w:szCs w:val="22"/>
        </w:rPr>
      </w:pPr>
      <w:r>
        <w:rPr>
          <w:rFonts w:ascii="Calibri" w:eastAsia="Calibri" w:hAnsi="Calibri" w:cs="Calibri"/>
          <w:color w:val="000000"/>
          <w:sz w:val="22"/>
          <w:szCs w:val="22"/>
        </w:rPr>
        <w:t>the welfare of the child/young person is paramount.</w:t>
      </w:r>
    </w:p>
    <w:sectPr w:rsidR="00902047">
      <w:footerReference w:type="default" r:id="rId16"/>
      <w:footerReference w:type="first" r:id="rId17"/>
      <w:pgSz w:w="11906" w:h="16838"/>
      <w:pgMar w:top="425" w:right="1077" w:bottom="992" w:left="1077" w:header="0"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19406" w14:textId="77777777" w:rsidR="00086346" w:rsidRDefault="00086346">
      <w:r>
        <w:separator/>
      </w:r>
    </w:p>
  </w:endnote>
  <w:endnote w:type="continuationSeparator" w:id="0">
    <w:p w14:paraId="24ABA6BA" w14:textId="77777777" w:rsidR="00086346" w:rsidRDefault="0008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25185B8-1EAE-4576-985B-1C3CD62972E7}"/>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33CA521-98A6-42E8-A288-BD9F9B14EB07}"/>
    <w:embedBold r:id="rId3" w:fontKey="{BA15E4BD-2264-4FFC-BCEA-FE608922B522}"/>
    <w:embedItalic r:id="rId4" w:fontKey="{95BE9C5D-51E3-4A1E-B1C0-394EA422C9E0}"/>
    <w:embedBoldItalic r:id="rId5" w:fontKey="{B8E3E7C3-BC6E-4971-81CE-00F59D404B9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51E3790E-B74A-402B-885F-DD5AF200A8C9}"/>
  </w:font>
  <w:font w:name="Dancing Script">
    <w:charset w:val="00"/>
    <w:family w:val="auto"/>
    <w:pitch w:val="default"/>
    <w:embedBold r:id="rId7" w:fontKey="{7A0BE576-E408-4246-9C1E-C9E5B5DAB15F}"/>
  </w:font>
  <w:font w:name="Cambria">
    <w:panose1 w:val="02040503050406030204"/>
    <w:charset w:val="00"/>
    <w:family w:val="roman"/>
    <w:pitch w:val="variable"/>
    <w:sig w:usb0="E00006FF" w:usb1="420024FF" w:usb2="02000000" w:usb3="00000000" w:csb0="0000019F" w:csb1="00000000"/>
    <w:embedRegular r:id="rId8" w:fontKey="{C3CEBC1F-DF06-496D-BAAF-BA435F0F67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DFBE" w14:textId="77777777" w:rsidR="00902047" w:rsidRDefault="00086346">
    <w:pPr>
      <w:pBdr>
        <w:top w:val="nil"/>
        <w:left w:val="nil"/>
        <w:bottom w:val="nil"/>
        <w:right w:val="nil"/>
        <w:between w:val="nil"/>
      </w:pBdr>
      <w:tabs>
        <w:tab w:val="center" w:pos="4820"/>
        <w:tab w:val="right" w:pos="9746"/>
      </w:tabs>
      <w:spacing w:after="120" w:line="288" w:lineRule="auto"/>
      <w:rPr>
        <w:color w:val="000000"/>
        <w:sz w:val="22"/>
        <w:szCs w:val="22"/>
      </w:rPr>
    </w:pPr>
    <w:r>
      <w:rPr>
        <w:color w:val="000000"/>
        <w:sz w:val="22"/>
        <w:szCs w:val="22"/>
      </w:rPr>
      <w:tab/>
    </w:r>
    <w:r>
      <w:rPr>
        <w:color w:val="000000"/>
        <w:sz w:val="22"/>
        <w:szCs w:val="22"/>
      </w:rPr>
      <w:fldChar w:fldCharType="begin"/>
    </w:r>
    <w:r>
      <w:rPr>
        <w:color w:val="000000"/>
        <w:sz w:val="22"/>
        <w:szCs w:val="22"/>
      </w:rPr>
      <w:instrText>PAGE</w:instrText>
    </w:r>
    <w:r>
      <w:rPr>
        <w:color w:val="000000"/>
        <w:sz w:val="22"/>
        <w:szCs w:val="22"/>
      </w:rPr>
      <w:fldChar w:fldCharType="separate"/>
    </w:r>
    <w:r>
      <w:rPr>
        <w:noProof/>
        <w:color w:val="000000"/>
        <w:sz w:val="22"/>
        <w:szCs w:val="22"/>
      </w:rPr>
      <w:t>2</w:t>
    </w:r>
    <w:r>
      <w:rPr>
        <w:color w:val="000000"/>
        <w:sz w:val="22"/>
        <w:szCs w:val="22"/>
      </w:rPr>
      <w:fldChar w:fldCharType="end"/>
    </w:r>
  </w:p>
  <w:p w14:paraId="1647623A" w14:textId="77777777" w:rsidR="00902047" w:rsidRDefault="00902047">
    <w:pPr>
      <w:pBdr>
        <w:top w:val="nil"/>
        <w:left w:val="nil"/>
        <w:bottom w:val="nil"/>
        <w:right w:val="nil"/>
        <w:between w:val="nil"/>
      </w:pBdr>
      <w:spacing w:after="160" w:line="288" w:lineRule="auto"/>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605A" w14:textId="77777777" w:rsidR="00902047" w:rsidRDefault="00086346">
    <w:pPr>
      <w:pBdr>
        <w:top w:val="nil"/>
        <w:left w:val="nil"/>
        <w:bottom w:val="nil"/>
        <w:right w:val="nil"/>
        <w:between w:val="nil"/>
      </w:pBdr>
      <w:tabs>
        <w:tab w:val="left" w:pos="7088"/>
      </w:tabs>
      <w:spacing w:before="240" w:line="288" w:lineRule="auto"/>
      <w:rPr>
        <w:color w:val="000000"/>
        <w:sz w:val="22"/>
        <w:szCs w:val="22"/>
      </w:rPr>
    </w:pPr>
    <w:r>
      <w:rPr>
        <w:color w:val="000000"/>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667C7" w14:textId="77777777" w:rsidR="00086346" w:rsidRDefault="00086346">
      <w:r>
        <w:separator/>
      </w:r>
    </w:p>
  </w:footnote>
  <w:footnote w:type="continuationSeparator" w:id="0">
    <w:p w14:paraId="57DAE070" w14:textId="77777777" w:rsidR="00086346" w:rsidRDefault="00086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3BC"/>
    <w:multiLevelType w:val="multilevel"/>
    <w:tmpl w:val="C324C7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0B1F74"/>
    <w:multiLevelType w:val="multilevel"/>
    <w:tmpl w:val="C5D88A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BE0524"/>
    <w:multiLevelType w:val="multilevel"/>
    <w:tmpl w:val="C8EA36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20" w:hanging="360"/>
      </w:pPr>
    </w:lvl>
    <w:lvl w:ilvl="2">
      <w:start w:val="1"/>
      <w:numFmt w:val="bullet"/>
      <w:lvlText w:val="▪"/>
      <w:lvlJc w:val="left"/>
      <w:pPr>
        <w:ind w:left="1740" w:hanging="360"/>
      </w:pPr>
      <w:rPr>
        <w:rFonts w:ascii="Noto Sans Symbols" w:eastAsia="Noto Sans Symbols" w:hAnsi="Noto Sans Symbols" w:cs="Noto Sans Symbols"/>
      </w:rPr>
    </w:lvl>
    <w:lvl w:ilvl="3">
      <w:start w:val="1"/>
      <w:numFmt w:val="bullet"/>
      <w:lvlText w:val="●"/>
      <w:lvlJc w:val="left"/>
      <w:pPr>
        <w:ind w:left="2460" w:hanging="360"/>
      </w:pPr>
      <w:rPr>
        <w:rFonts w:ascii="Noto Sans Symbols" w:eastAsia="Noto Sans Symbols" w:hAnsi="Noto Sans Symbols" w:cs="Noto Sans Symbols"/>
      </w:rPr>
    </w:lvl>
    <w:lvl w:ilvl="4">
      <w:start w:val="1"/>
      <w:numFmt w:val="bullet"/>
      <w:lvlText w:val="o"/>
      <w:lvlJc w:val="left"/>
      <w:pPr>
        <w:ind w:left="3180" w:hanging="360"/>
      </w:pPr>
    </w:lvl>
    <w:lvl w:ilvl="5">
      <w:start w:val="1"/>
      <w:numFmt w:val="bullet"/>
      <w:lvlText w:val="▪"/>
      <w:lvlJc w:val="left"/>
      <w:pPr>
        <w:ind w:left="3900" w:hanging="360"/>
      </w:pPr>
      <w:rPr>
        <w:rFonts w:ascii="Noto Sans Symbols" w:eastAsia="Noto Sans Symbols" w:hAnsi="Noto Sans Symbols" w:cs="Noto Sans Symbols"/>
      </w:rPr>
    </w:lvl>
    <w:lvl w:ilvl="6">
      <w:start w:val="1"/>
      <w:numFmt w:val="bullet"/>
      <w:lvlText w:val="●"/>
      <w:lvlJc w:val="left"/>
      <w:pPr>
        <w:ind w:left="4620" w:hanging="360"/>
      </w:pPr>
      <w:rPr>
        <w:rFonts w:ascii="Noto Sans Symbols" w:eastAsia="Noto Sans Symbols" w:hAnsi="Noto Sans Symbols" w:cs="Noto Sans Symbols"/>
      </w:rPr>
    </w:lvl>
    <w:lvl w:ilvl="7">
      <w:start w:val="1"/>
      <w:numFmt w:val="bullet"/>
      <w:lvlText w:val="o"/>
      <w:lvlJc w:val="left"/>
      <w:pPr>
        <w:ind w:left="5340" w:hanging="360"/>
      </w:pPr>
    </w:lvl>
    <w:lvl w:ilvl="8">
      <w:start w:val="1"/>
      <w:numFmt w:val="bullet"/>
      <w:lvlText w:val="▪"/>
      <w:lvlJc w:val="left"/>
      <w:pPr>
        <w:ind w:left="6060" w:hanging="360"/>
      </w:pPr>
      <w:rPr>
        <w:rFonts w:ascii="Noto Sans Symbols" w:eastAsia="Noto Sans Symbols" w:hAnsi="Noto Sans Symbols" w:cs="Noto Sans Symbols"/>
      </w:rPr>
    </w:lvl>
  </w:abstractNum>
  <w:abstractNum w:abstractNumId="3" w15:restartNumberingAfterBreak="0">
    <w:nsid w:val="02790A16"/>
    <w:multiLevelType w:val="multilevel"/>
    <w:tmpl w:val="3B2464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2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EFE4B2B"/>
    <w:multiLevelType w:val="multilevel"/>
    <w:tmpl w:val="EEE424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FCB0517"/>
    <w:multiLevelType w:val="multilevel"/>
    <w:tmpl w:val="E1D082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8474F5"/>
    <w:multiLevelType w:val="multilevel"/>
    <w:tmpl w:val="3C748E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6161B50"/>
    <w:multiLevelType w:val="multilevel"/>
    <w:tmpl w:val="F370C75C"/>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5"/>
      <w:lvlJc w:val="left"/>
      <w:pPr>
        <w:ind w:left="1008" w:hanging="1008"/>
      </w:pPr>
    </w:lvl>
    <w:lvl w:ilvl="5">
      <w:start w:val="1"/>
      <w:numFmt w:val="decimal"/>
      <w:lvlText w:val="%5.%6"/>
      <w:lvlJc w:val="left"/>
      <w:pPr>
        <w:ind w:left="1152" w:hanging="1152"/>
      </w:pPr>
    </w:lvl>
    <w:lvl w:ilvl="6">
      <w:start w:val="1"/>
      <w:numFmt w:val="decimal"/>
      <w:lvlText w:val="%5.%6.%7"/>
      <w:lvlJc w:val="left"/>
      <w:pPr>
        <w:ind w:left="1296" w:hanging="1296"/>
      </w:pPr>
    </w:lvl>
    <w:lvl w:ilvl="7">
      <w:start w:val="1"/>
      <w:numFmt w:val="decimal"/>
      <w:lvlText w:val="%5.%6.%7.%8"/>
      <w:lvlJc w:val="left"/>
      <w:pPr>
        <w:ind w:left="1440" w:hanging="1440"/>
      </w:pPr>
    </w:lvl>
    <w:lvl w:ilvl="8">
      <w:start w:val="1"/>
      <w:numFmt w:val="decimal"/>
      <w:lvlText w:val="%5.%6.%7.%8.%9"/>
      <w:lvlJc w:val="left"/>
      <w:pPr>
        <w:ind w:left="1584" w:hanging="1584"/>
      </w:pPr>
    </w:lvl>
  </w:abstractNum>
  <w:abstractNum w:abstractNumId="8" w15:restartNumberingAfterBreak="0">
    <w:nsid w:val="36A478AB"/>
    <w:multiLevelType w:val="multilevel"/>
    <w:tmpl w:val="57F6F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3AF6F0F"/>
    <w:multiLevelType w:val="multilevel"/>
    <w:tmpl w:val="B538C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4EB6636"/>
    <w:multiLevelType w:val="multilevel"/>
    <w:tmpl w:val="05724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7256796">
    <w:abstractNumId w:val="8"/>
  </w:num>
  <w:num w:numId="2" w16cid:durableId="1613169534">
    <w:abstractNumId w:val="3"/>
  </w:num>
  <w:num w:numId="3" w16cid:durableId="307781712">
    <w:abstractNumId w:val="7"/>
  </w:num>
  <w:num w:numId="4" w16cid:durableId="1334337297">
    <w:abstractNumId w:val="1"/>
  </w:num>
  <w:num w:numId="5" w16cid:durableId="1543784070">
    <w:abstractNumId w:val="0"/>
  </w:num>
  <w:num w:numId="6" w16cid:durableId="1045757999">
    <w:abstractNumId w:val="6"/>
  </w:num>
  <w:num w:numId="7" w16cid:durableId="1720780740">
    <w:abstractNumId w:val="10"/>
  </w:num>
  <w:num w:numId="8" w16cid:durableId="905991850">
    <w:abstractNumId w:val="5"/>
  </w:num>
  <w:num w:numId="9" w16cid:durableId="1452286143">
    <w:abstractNumId w:val="9"/>
  </w:num>
  <w:num w:numId="10" w16cid:durableId="251396909">
    <w:abstractNumId w:val="4"/>
  </w:num>
  <w:num w:numId="11" w16cid:durableId="556404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047"/>
    <w:rsid w:val="00086346"/>
    <w:rsid w:val="00902047"/>
    <w:rsid w:val="00FE3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53E34"/>
  <w15:docId w15:val="{15E2EBA5-88B1-4AB5-B245-9E158591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360" w:after="240"/>
      <w:outlineLvl w:val="0"/>
    </w:pPr>
    <w:rPr>
      <w:b/>
      <w:bCs/>
      <w:color w:val="104F75"/>
      <w:sz w:val="36"/>
      <w:szCs w:val="36"/>
    </w:rPr>
  </w:style>
  <w:style w:type="paragraph" w:styleId="Heading2">
    <w:name w:val="heading 2"/>
    <w:basedOn w:val="Normal"/>
    <w:next w:val="Normal"/>
    <w:uiPriority w:val="9"/>
    <w:unhideWhenUsed/>
    <w:qFormat/>
    <w:pPr>
      <w:keepNext/>
      <w:pBdr>
        <w:top w:val="nil"/>
        <w:left w:val="nil"/>
        <w:bottom w:val="nil"/>
        <w:right w:val="nil"/>
        <w:between w:val="nil"/>
      </w:pBdr>
      <w:spacing w:before="240" w:after="240"/>
      <w:outlineLvl w:val="1"/>
    </w:pPr>
    <w:rPr>
      <w:b/>
      <w:bCs/>
      <w:color w:val="104F75"/>
      <w:sz w:val="32"/>
      <w:szCs w:val="32"/>
    </w:rPr>
  </w:style>
  <w:style w:type="paragraph" w:styleId="Heading3">
    <w:name w:val="heading 3"/>
    <w:basedOn w:val="Normal"/>
    <w:next w:val="Normal"/>
    <w:uiPriority w:val="9"/>
    <w:unhideWhenUsed/>
    <w:qFormat/>
    <w:pPr>
      <w:keepNext/>
      <w:pBdr>
        <w:top w:val="nil"/>
        <w:left w:val="nil"/>
        <w:bottom w:val="nil"/>
        <w:right w:val="nil"/>
        <w:between w:val="nil"/>
      </w:pBdr>
      <w:spacing w:before="240" w:after="240"/>
      <w:outlineLvl w:val="2"/>
    </w:pPr>
    <w:rPr>
      <w:b/>
      <w:bCs/>
      <w:color w:val="104F75"/>
      <w:sz w:val="28"/>
      <w:szCs w:val="28"/>
    </w:rPr>
  </w:style>
  <w:style w:type="paragraph" w:styleId="Heading4">
    <w:name w:val="heading 4"/>
    <w:basedOn w:val="Normal"/>
    <w:next w:val="Normal"/>
    <w:uiPriority w:val="9"/>
    <w:unhideWhenUsed/>
    <w:qFormat/>
    <w:pPr>
      <w:keepNext/>
      <w:pBdr>
        <w:top w:val="nil"/>
        <w:left w:val="nil"/>
        <w:bottom w:val="nil"/>
        <w:right w:val="nil"/>
        <w:between w:val="nil"/>
      </w:pBdr>
      <w:spacing w:before="240" w:after="240"/>
      <w:outlineLvl w:val="3"/>
    </w:pPr>
    <w:rPr>
      <w:b/>
      <w:bCs/>
      <w:color w:val="104F75"/>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line="288" w:lineRule="auto"/>
      <w:ind w:left="1008" w:hanging="1008"/>
      <w:outlineLvl w:val="4"/>
    </w:pPr>
    <w:rPr>
      <w:rFonts w:ascii="Calibri" w:eastAsia="Calibri" w:hAnsi="Calibri" w:cs="Calibri"/>
      <w:b/>
      <w:bCs/>
      <w:i/>
      <w:iCs/>
      <w:color w:val="000000"/>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line="288" w:lineRule="auto"/>
      <w:ind w:left="1152" w:hanging="1152"/>
      <w:outlineLvl w:val="5"/>
    </w:pPr>
    <w:rPr>
      <w:rFonts w:ascii="Calibri" w:eastAsia="Calibri" w:hAnsi="Calibri" w:cs="Calibri"/>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spacing w:before="240"/>
    </w:pPr>
    <w:rPr>
      <w:b/>
      <w:bCs/>
      <w:color w:val="104F75"/>
      <w:sz w:val="96"/>
      <w:szCs w:val="9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7" w:type="dxa"/>
        <w:bottom w:w="15" w:type="dxa"/>
        <w:right w:w="15" w:type="dxa"/>
      </w:tblCellMar>
    </w:tblPr>
  </w:style>
  <w:style w:type="table" w:customStyle="1" w:styleId="a0">
    <w:basedOn w:val="TableNormal0"/>
    <w:tblPr>
      <w:tblStyleRowBandSize w:val="1"/>
      <w:tblStyleColBandSize w:val="1"/>
      <w:tblCellMar>
        <w:top w:w="0" w:type="dxa"/>
        <w:left w:w="103" w:type="dxa"/>
        <w:bottom w:w="0" w:type="dxa"/>
        <w:right w:w="108" w:type="dxa"/>
      </w:tblCellMar>
    </w:tblPr>
  </w:style>
  <w:style w:type="table" w:customStyle="1" w:styleId="a1">
    <w:basedOn w:val="TableNormal0"/>
    <w:tblPr>
      <w:tblStyleRowBandSize w:val="1"/>
      <w:tblStyleColBandSize w:val="1"/>
      <w:tblCellMar>
        <w:top w:w="0" w:type="dxa"/>
        <w:left w:w="103" w:type="dxa"/>
        <w:bottom w:w="0" w:type="dxa"/>
        <w:right w:w="108" w:type="dxa"/>
      </w:tblCellMar>
    </w:tblPr>
  </w:style>
  <w:style w:type="table" w:customStyle="1" w:styleId="a2">
    <w:basedOn w:val="TableNormal0"/>
    <w:tblPr>
      <w:tblStyleRowBandSize w:val="1"/>
      <w:tblStyleColBandSize w:val="1"/>
      <w:tblCellMar>
        <w:top w:w="0" w:type="dxa"/>
        <w:left w:w="103"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ducation.gov.uk/contact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uk/school-discipline-exclusions/exclusion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www.education.gov.uk/contactus" TargetMode="Externa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education.gov.uk/contactu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v3qTfjtCCUN8pqoQSzhz/5qhcQ==">CgMxLjAyDmgubWUydGwwb2Jlazc4Mg5oLjVpcTR6YTdrczg2dDIOaC5mbjNvZXRqN2c4bWsyD2lkLjQwaGR1NWFjOWVtdTgAciExVnJDak8wSzc5eUlvSUEtRExBSHZrcldfX0V4bVpSZGk=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3830</Words>
  <Characters>21831</Characters>
  <Application>Microsoft Office Word</Application>
  <DocSecurity>0</DocSecurity>
  <Lines>181</Lines>
  <Paragraphs>51</Paragraphs>
  <ScaleCrop>false</ScaleCrop>
  <Company/>
  <LinksUpToDate>false</LinksUpToDate>
  <CharactersWithSpaces>25610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2026-08-04T10:26:00Z</dcterms:created>
  <dcterms:modified xsi:type="dcterms:W3CDTF">2026-08-04T10:26:00Z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