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52CE" w14:textId="4BDA826B" w:rsidR="00696AD7" w:rsidRPr="00787498" w:rsidRDefault="001C34A2" w:rsidP="00882D9F">
      <w:pPr>
        <w:spacing w:after="0"/>
        <w:jc w:val="center"/>
        <w:rPr>
          <w:rFonts w:ascii="Twinkl" w:eastAsia="Cambria" w:hAnsi="Twinkl" w:cs="Cambria"/>
          <w:b/>
          <w:color w:val="17365D"/>
          <w:sz w:val="36"/>
          <w:szCs w:val="20"/>
          <w:u w:val="single"/>
        </w:rPr>
      </w:pPr>
      <w:r w:rsidRPr="00787498">
        <w:rPr>
          <w:rFonts w:ascii="Twinkl" w:eastAsia="Cambria" w:hAnsi="Twinkl" w:cs="Cambria"/>
          <w:b/>
          <w:color w:val="17365D"/>
          <w:sz w:val="36"/>
          <w:szCs w:val="20"/>
          <w:u w:val="single"/>
        </w:rPr>
        <w:t>Look Say Cover Write Check - Spelling Chart</w:t>
      </w:r>
    </w:p>
    <w:p w14:paraId="18CA2002" w14:textId="0B7738BF" w:rsidR="008E1269" w:rsidRPr="00787498" w:rsidRDefault="008E1269" w:rsidP="00882D9F">
      <w:pPr>
        <w:spacing w:after="0"/>
        <w:jc w:val="center"/>
        <w:rPr>
          <w:rFonts w:ascii="Twinkl" w:hAnsi="Twinkl"/>
          <w:b/>
          <w:color w:val="2F5496" w:themeColor="accent5" w:themeShade="BF"/>
          <w:sz w:val="24"/>
          <w:szCs w:val="24"/>
        </w:rPr>
      </w:pPr>
      <w:r w:rsidRPr="00787498">
        <w:rPr>
          <w:rFonts w:ascii="Twinkl" w:eastAsia="Cambria" w:hAnsi="Twinkl" w:cs="Cambria"/>
          <w:b/>
          <w:color w:val="2F5496" w:themeColor="accent5" w:themeShade="BF"/>
          <w:sz w:val="24"/>
          <w:szCs w:val="24"/>
        </w:rPr>
        <w:t xml:space="preserve"> </w: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 w14:paraId="53F4A1B2" w14:textId="77777777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ECF12B" w14:textId="77777777" w:rsidR="00696AD7" w:rsidRPr="00F0079F" w:rsidRDefault="001C34A2">
            <w:pPr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ECB398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7B2B82C" w14:textId="77777777" w:rsidR="00696AD7" w:rsidRPr="00F0079F" w:rsidRDefault="001C34A2">
            <w:pPr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14:paraId="3E501D51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14:paraId="22818225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5D6A977D" w14:textId="77777777" w:rsidR="00696AD7" w:rsidRPr="00F0079F" w:rsidRDefault="001C34A2">
            <w:pPr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D426C47" w14:textId="77777777" w:rsidR="00696AD7" w:rsidRPr="00F0079F" w:rsidRDefault="001C34A2">
            <w:pPr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0BFC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470A02EB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661ED21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476F1C6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0CA10637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83650" w14:textId="77777777" w:rsidR="00696AD7" w:rsidRPr="00F0079F" w:rsidRDefault="001C34A2">
            <w:pPr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C855BB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5E8DC963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0073CEB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5CEA7C2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406B6CA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9F2565" w14:textId="77777777" w:rsidR="00696AD7" w:rsidRPr="00F0079F" w:rsidRDefault="001C34A2">
            <w:pPr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6A6E81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121E2A66" w14:textId="77777777" w:rsidR="00696AD7" w:rsidRPr="00F0079F" w:rsidRDefault="001C34A2">
            <w:pPr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14:paraId="2A4D553C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14:paraId="73CBB1E4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14:paraId="68746286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 w14:paraId="53FE3921" w14:textId="77777777" w:rsidTr="00787498">
        <w:trPr>
          <w:trHeight w:val="593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EBFC88" w14:textId="2B2F782A" w:rsidR="00696AD7" w:rsidRPr="00F0079F" w:rsidRDefault="001C34A2">
            <w:pPr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 w:rsidR="00BE1A9F" w:rsidRPr="00F0079F">
              <w:rPr>
                <w:rFonts w:ascii="Twinkl" w:hAnsi="Twinkl"/>
                <w:sz w:val="24"/>
              </w:rPr>
              <w:t>say the</w:t>
            </w:r>
            <w:r w:rsidRPr="00F0079F">
              <w:rPr>
                <w:rFonts w:ascii="Twinkl" w:hAnsi="Twinkl"/>
                <w:sz w:val="24"/>
              </w:rPr>
              <w:t xml:space="preserve">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43E98F" w14:textId="77777777" w:rsidR="00696AD7" w:rsidRPr="00F0079F" w:rsidRDefault="001C34A2">
            <w:pPr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1A641268" w14:textId="77777777" w:rsidR="00696AD7" w:rsidRPr="00F0079F" w:rsidRDefault="001C34A2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22D236" w14:textId="77777777" w:rsidR="001C34A2" w:rsidRPr="00F0079F" w:rsidRDefault="001C34A2" w:rsidP="001C34A2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E71E76" w14:textId="77777777" w:rsidR="00696AD7" w:rsidRPr="00F0079F" w:rsidRDefault="001C34A2">
            <w:pPr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885B39" w14:textId="77777777" w:rsidR="00696AD7" w:rsidRPr="00F0079F" w:rsidRDefault="001C34A2">
            <w:pPr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890D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8E9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1829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B5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B4E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6E81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0310" w14:textId="77777777"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A9211C" w:rsidRPr="00F0079F" w14:paraId="38B2B75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894B" w14:textId="30D8EBD0" w:rsidR="00A9211C" w:rsidRPr="008D2FEF" w:rsidRDefault="008914A9" w:rsidP="008D2FEF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call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E81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F4F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AFFE" w14:textId="79AE959A" w:rsidR="00A9211C" w:rsidRDefault="00A9211C" w:rsidP="00A9211C">
            <w:pPr>
              <w:rPr>
                <w:rFonts w:ascii="Twinkl" w:hAnsi="Twinkl"/>
                <w:sz w:val="16"/>
                <w:szCs w:val="16"/>
              </w:rPr>
            </w:pPr>
          </w:p>
          <w:p w14:paraId="24AAC6A8" w14:textId="697113FB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3D87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710EBD8" wp14:editId="4F347A63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0E471B3" w14:textId="77777777" w:rsidR="00A9211C" w:rsidRPr="00F0079F" w:rsidRDefault="00A9211C" w:rsidP="00A9211C">
            <w:pPr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AE6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7F1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618E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5DEA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A77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F12D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7C70B3EB" w14:textId="77777777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7541" w14:textId="327D050F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 xml:space="preserve">almost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B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01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E678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73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47F54B" wp14:editId="029A031C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EA6F32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809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203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F8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07DB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26A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13E2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4F01AA5D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3117" w14:textId="09E29163" w:rsidR="00A9211C" w:rsidRPr="008D2FEF" w:rsidRDefault="008914A9" w:rsidP="00A9211C">
            <w:pPr>
              <w:tabs>
                <w:tab w:val="left" w:pos="1459"/>
              </w:tabs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chalk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F66E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A0D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51DE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6B7E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6975F9E0" wp14:editId="6DFFE2C3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E4A34D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BBB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D6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403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4AA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B58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C37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1EE81E4B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9B7" w14:textId="78328D64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also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B27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10F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BD8" w14:textId="6824FDC3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2D5B1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AB4243" wp14:editId="2119BBB7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5CDA8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C7E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FF1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B560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AB2E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CC9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991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5C647690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EE987" w14:textId="629BC3E0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small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C86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8BA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81C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345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34317DF" wp14:editId="6FF7AF49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5A33C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B71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6D48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360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8056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3C4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81B9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5DE6DDA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62C8" w14:textId="608BA9AD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ball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B5EC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0D7A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CD9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3CF9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C0C654E" wp14:editId="52971676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506DA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D6B3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7461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A7E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E35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6B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1B1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81BE773" w14:textId="77777777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9030F" w14:textId="60A4258A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walk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3F7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DE4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10C8" w14:textId="77777777" w:rsidR="00A9211C" w:rsidRPr="00F0079F" w:rsidRDefault="00A9211C" w:rsidP="00A9211C">
            <w:pPr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63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09457E65" wp14:editId="4A0E8DC8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B49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0F86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3ED4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C18DD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CBE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FD51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EB6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62287FC5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16B9" w14:textId="7CB3399F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always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378E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2B4A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1A80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F8B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2B620820" wp14:editId="6ADE7EA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BAA8D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BA4FB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1477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E68F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C0C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9C4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B918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328FD4EE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F4B" w14:textId="4F947B01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tall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0B35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DDB9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0EA96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3105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 wp14:anchorId="74ACB982" wp14:editId="215593F5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794CF4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249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8A8C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D55C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DC40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5514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1DE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A9211C" w:rsidRPr="00F0079F" w14:paraId="0939C7AC" w14:textId="77777777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7D2" w14:textId="3F1C8DF0" w:rsidR="00A9211C" w:rsidRPr="008D2FEF" w:rsidRDefault="008914A9" w:rsidP="00A9211C">
            <w:pPr>
              <w:rPr>
                <w:rFonts w:ascii="Twinkl" w:hAnsi="Twinkl"/>
                <w:sz w:val="36"/>
                <w:szCs w:val="36"/>
              </w:rPr>
            </w:pPr>
            <w:r>
              <w:rPr>
                <w:rFonts w:ascii="Twinkl" w:hAnsi="Twinkl"/>
                <w:sz w:val="36"/>
                <w:szCs w:val="36"/>
              </w:rPr>
              <w:t>talk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8B0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804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23D9" w14:textId="77777777" w:rsidR="00A9211C" w:rsidRPr="00F0079F" w:rsidRDefault="00A9211C" w:rsidP="00A9211C">
            <w:pPr>
              <w:ind w:left="73"/>
              <w:rPr>
                <w:rFonts w:ascii="Twinkl" w:hAnsi="Twinkl"/>
                <w:sz w:val="32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FF91" w14:textId="77777777" w:rsidR="00A9211C" w:rsidRPr="00F0079F" w:rsidRDefault="00A9211C" w:rsidP="00A9211C">
            <w:pPr>
              <w:rPr>
                <w:rFonts w:ascii="Twinkl" w:hAnsi="Twinkl"/>
                <w:noProof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D43F4F" w14:textId="77777777" w:rsidR="00A9211C" w:rsidRPr="00F0079F" w:rsidRDefault="00A9211C" w:rsidP="00A9211C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8740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C03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7028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F8C1F" w14:textId="77777777" w:rsidR="00A9211C" w:rsidRPr="00F0079F" w:rsidRDefault="00A9211C" w:rsidP="00A9211C">
            <w:pPr>
              <w:ind w:right="46"/>
              <w:jc w:val="center"/>
              <w:rPr>
                <w:rFonts w:ascii="Twinkl" w:hAnsi="Twinkl"/>
                <w:sz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2FB7" w14:textId="77777777" w:rsidR="00A9211C" w:rsidRPr="00F0079F" w:rsidRDefault="00A9211C" w:rsidP="00A9211C">
            <w:pPr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70FF" w14:textId="77777777" w:rsidR="00A9211C" w:rsidRPr="00F0079F" w:rsidRDefault="00A9211C" w:rsidP="00A9211C">
            <w:pPr>
              <w:ind w:right="44"/>
              <w:jc w:val="center"/>
              <w:rPr>
                <w:rFonts w:ascii="Twinkl" w:hAnsi="Twinkl"/>
                <w:sz w:val="24"/>
              </w:rPr>
            </w:pPr>
          </w:p>
        </w:tc>
      </w:tr>
    </w:tbl>
    <w:p w14:paraId="76D9E10D" w14:textId="77777777" w:rsidR="00BA2AC5" w:rsidRDefault="00BA2AC5" w:rsidP="00F0079F">
      <w:pPr>
        <w:spacing w:after="218"/>
        <w:rPr>
          <w:rFonts w:ascii="Twinkl" w:hAnsi="Twinkl"/>
          <w:b/>
          <w:sz w:val="28"/>
          <w:u w:val="single"/>
        </w:rPr>
      </w:pPr>
    </w:p>
    <w:tbl>
      <w:tblPr>
        <w:tblStyle w:val="TableGrid"/>
        <w:tblpPr w:leftFromText="180" w:rightFromText="180" w:vertAnchor="text" w:horzAnchor="margin" w:tblpY="36"/>
        <w:tblW w:w="15760" w:type="dxa"/>
        <w:tblInd w:w="0" w:type="dxa"/>
        <w:tblCellMar>
          <w:top w:w="34" w:type="dxa"/>
          <w:left w:w="107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AA242F" w:rsidRPr="00F0079F" w14:paraId="276D50DE" w14:textId="77777777" w:rsidTr="00AA242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76E648" w14:textId="77777777" w:rsidR="00AA242F" w:rsidRPr="00F0079F" w:rsidRDefault="00AA242F" w:rsidP="00AA242F">
            <w:pPr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lastRenderedPageBreak/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AA242F" w:rsidRPr="00F0079F" w14:paraId="672204CB" w14:textId="77777777" w:rsidTr="00AA242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C4201A" w14:textId="77777777" w:rsidR="00AA242F" w:rsidRPr="00F0079F" w:rsidRDefault="00AA242F" w:rsidP="00AA242F">
            <w:pPr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</w:t>
            </w:r>
            <w:r>
              <w:rPr>
                <w:rFonts w:ascii="Twinkl" w:hAnsi="Twinkl"/>
                <w:sz w:val="24"/>
              </w:rPr>
              <w:t>s</w:t>
            </w:r>
            <w:r w:rsidRPr="00F0079F">
              <w:rPr>
                <w:rFonts w:ascii="Twinkl" w:hAnsi="Twinkl"/>
                <w:sz w:val="24"/>
              </w:rPr>
              <w:t>ay</w:t>
            </w:r>
            <w:r>
              <w:rPr>
                <w:rFonts w:ascii="Twinkl" w:hAnsi="Twinkl"/>
                <w:sz w:val="24"/>
              </w:rPr>
              <w:t xml:space="preserve"> </w:t>
            </w:r>
            <w:r w:rsidRPr="00F0079F">
              <w:rPr>
                <w:rFonts w:ascii="Twinkl" w:hAnsi="Twinkl"/>
                <w:sz w:val="24"/>
              </w:rPr>
              <w:t xml:space="preserve">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105BEA" w14:textId="77777777" w:rsidR="00AA242F" w:rsidRPr="00F0079F" w:rsidRDefault="00AA242F" w:rsidP="00AA242F">
            <w:pPr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14:paraId="50A2EB03" w14:textId="77777777" w:rsidR="00AA242F" w:rsidRPr="00F0079F" w:rsidRDefault="00AA242F" w:rsidP="00AA242F">
            <w:pPr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1EA51D" w14:textId="77777777" w:rsidR="00AA242F" w:rsidRPr="00F0079F" w:rsidRDefault="00AA242F" w:rsidP="00AA242F">
            <w:pPr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B106E7" w14:textId="77777777" w:rsidR="00AA242F" w:rsidRPr="00F0079F" w:rsidRDefault="00AA242F" w:rsidP="00AA242F">
            <w:pPr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629CB1" w14:textId="77777777" w:rsidR="00AA242F" w:rsidRPr="00F0079F" w:rsidRDefault="00AA242F" w:rsidP="00AA242F">
            <w:pPr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AA242F" w:rsidRPr="00F0079F" w14:paraId="5F6B288B" w14:textId="77777777" w:rsidTr="00AA242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EDF6D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14:paraId="7E6E1FDA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61C8E46E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14:paraId="72F04213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0623C53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14:paraId="2552BC8F" w14:textId="77777777" w:rsidR="00AA242F" w:rsidRPr="001C34A2" w:rsidRDefault="00AA242F" w:rsidP="00AA242F">
            <w:p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218760A" w14:textId="77777777" w:rsidR="00AA242F" w:rsidRPr="001C34A2" w:rsidRDefault="00AA242F" w:rsidP="00AA242F">
            <w:pPr>
              <w:spacing w:after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5166" w14:textId="77777777" w:rsidR="00AA242F" w:rsidRPr="001C34A2" w:rsidRDefault="00AA242F" w:rsidP="00AA242F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14:paraId="42C081F5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14:paraId="6E466DEA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letters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903" w14:textId="77777777" w:rsidR="00AA242F" w:rsidRPr="001C34A2" w:rsidRDefault="00AA242F" w:rsidP="00AA242F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14:paraId="04A7AD70" w14:textId="77777777" w:rsidR="00AA242F" w:rsidRPr="001C34A2" w:rsidRDefault="00AA242F" w:rsidP="00AA242F">
            <w:pPr>
              <w:spacing w:after="1"/>
              <w:ind w:left="1" w:right="77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word </w:t>
            </w:r>
            <w:r w:rsidRPr="001C34A2">
              <w:rPr>
                <w:szCs w:val="20"/>
              </w:rPr>
              <w:t xml:space="preserve">might be difficult to remember. Think about letters that are: </w:t>
            </w:r>
          </w:p>
          <w:p w14:paraId="2FB550E5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14:paraId="59ED254D" w14:textId="77777777" w:rsidR="00AA242F" w:rsidRPr="001C34A2" w:rsidRDefault="00AA242F" w:rsidP="00AA242F">
            <w:pPr>
              <w:numPr>
                <w:ilvl w:val="0"/>
                <w:numId w:val="1"/>
              </w:numPr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etc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D914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14:paraId="5CE0D9DD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14:paraId="3912C808" w14:textId="77777777" w:rsidR="00AA242F" w:rsidRPr="001C34A2" w:rsidRDefault="00AA242F" w:rsidP="00AA242F">
            <w:pPr>
              <w:numPr>
                <w:ilvl w:val="0"/>
                <w:numId w:val="2"/>
              </w:numPr>
              <w:spacing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14:paraId="20909F18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14:paraId="67341A6F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14:paraId="54E6EF70" w14:textId="77777777" w:rsidR="00AA242F" w:rsidRPr="001C34A2" w:rsidRDefault="00AA242F" w:rsidP="00AA242F">
            <w:pPr>
              <w:spacing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14:paraId="3A7C70BB" w14:textId="77777777" w:rsidR="00AA242F" w:rsidRPr="001C34A2" w:rsidRDefault="00AA242F" w:rsidP="00AA242F">
            <w:pPr>
              <w:numPr>
                <w:ilvl w:val="0"/>
                <w:numId w:val="2"/>
              </w:numPr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95FE" w14:textId="77777777" w:rsidR="00AA242F" w:rsidRPr="001C34A2" w:rsidRDefault="00AA242F" w:rsidP="00AA242F">
            <w:pPr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(b,d, f, h, k, l, t) reach into the top row. The ones that drop below the line (g, j, p, q</w:t>
            </w:r>
            <w:r>
              <w:rPr>
                <w:rFonts w:ascii="Twinkl" w:hAnsi="Twinkl"/>
                <w:szCs w:val="20"/>
              </w:rPr>
              <w:t>, y) reach into the bottom row.</w:t>
            </w:r>
          </w:p>
          <w:p w14:paraId="657005DE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159DF243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14:paraId="6763BB4B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14:paraId="78152CF8" w14:textId="77777777" w:rsidR="00AA242F" w:rsidRPr="001C34A2" w:rsidRDefault="00AA242F" w:rsidP="00AA242F">
            <w:pPr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the paper and try to ‘see’ the word in your head. </w:t>
            </w:r>
          </w:p>
        </w:tc>
      </w:tr>
      <w:tr w:rsidR="00AA242F" w:rsidRPr="00F0079F" w14:paraId="13FC70EF" w14:textId="77777777" w:rsidTr="00AA242F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3F7A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14:paraId="57330323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14:paraId="5B0C2B0F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CDCB404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14:paraId="39F2E7ED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36B84D49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14:paraId="5779A95B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7162FEF8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14:paraId="7DDC540B" w14:textId="77777777" w:rsidR="00AA242F" w:rsidRPr="00F0079F" w:rsidRDefault="00AA242F" w:rsidP="00AA242F">
            <w:pPr>
              <w:spacing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14:paraId="08913631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14:paraId="45D8A395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14:paraId="2308644C" w14:textId="77777777" w:rsidR="00AA242F" w:rsidRPr="00F0079F" w:rsidRDefault="00AA242F" w:rsidP="00AA242F">
            <w:pPr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14:paraId="40245858" w14:textId="03317756"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t>Parent Guidance</w:t>
      </w:r>
      <w:r>
        <w:rPr>
          <w:rFonts w:ascii="Twinkl" w:hAnsi="Twinkl"/>
          <w:b/>
          <w:sz w:val="28"/>
          <w:u w:val="single"/>
        </w:rPr>
        <w:t xml:space="preserve"> for supporting </w:t>
      </w:r>
      <w:r w:rsidR="00842467">
        <w:rPr>
          <w:rFonts w:ascii="Twinkl" w:hAnsi="Twinkl"/>
          <w:b/>
          <w:sz w:val="28"/>
          <w:u w:val="single"/>
        </w:rPr>
        <w:t>your child with their spellings</w:t>
      </w:r>
      <w:r w:rsidR="00842467">
        <w:rPr>
          <w:rFonts w:ascii="Twinkl" w:hAnsi="Twinkl"/>
          <w:b/>
          <w:sz w:val="28"/>
        </w:rPr>
        <w:t xml:space="preserve">                                         </w:t>
      </w:r>
    </w:p>
    <w:p w14:paraId="3CE609A8" w14:textId="77777777"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B588A" w14:textId="77777777"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14:paraId="0F368BC9" w14:textId="77777777"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8FABE" w14:textId="77777777"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14:paraId="6B676D8B" w14:textId="77777777"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C762" w14:textId="636EAF53" w:rsidR="00842467" w:rsidRPr="00C70359" w:rsidRDefault="00F97D56" w:rsidP="00C70359">
    <w:pPr>
      <w:spacing w:after="0"/>
      <w:rPr>
        <w:rFonts w:ascii="Twinkl" w:hAnsi="Twinkl"/>
        <w:sz w:val="32"/>
        <w:szCs w:val="32"/>
      </w:rPr>
    </w:pPr>
    <w:r w:rsidRPr="00C70359">
      <w:rPr>
        <w:rFonts w:ascii="Twinkl" w:hAnsi="Twinkl"/>
        <w:b/>
        <w:sz w:val="32"/>
        <w:szCs w:val="32"/>
        <w:u w:val="single"/>
      </w:rPr>
      <w:t xml:space="preserve">Year 2    </w:t>
    </w:r>
    <w:r w:rsidR="00882D9F">
      <w:rPr>
        <w:rFonts w:ascii="Twinkl" w:hAnsi="Twinkl"/>
        <w:b/>
        <w:sz w:val="32"/>
        <w:szCs w:val="32"/>
        <w:u w:val="single"/>
      </w:rPr>
      <w:t>S</w:t>
    </w:r>
    <w:r w:rsidR="003334B4">
      <w:rPr>
        <w:rFonts w:ascii="Twinkl" w:hAnsi="Twinkl"/>
        <w:b/>
        <w:sz w:val="32"/>
        <w:szCs w:val="32"/>
        <w:u w:val="single"/>
      </w:rPr>
      <w:t xml:space="preserve">ummer </w:t>
    </w:r>
    <w:r w:rsidR="003F065C">
      <w:rPr>
        <w:rFonts w:ascii="Twinkl" w:hAnsi="Twinkl"/>
        <w:b/>
        <w:sz w:val="32"/>
        <w:szCs w:val="32"/>
        <w:u w:val="single"/>
      </w:rPr>
      <w:t>2</w:t>
    </w:r>
    <w:r w:rsidR="003334B4">
      <w:rPr>
        <w:rFonts w:ascii="Twinkl" w:hAnsi="Twinkl"/>
        <w:b/>
        <w:sz w:val="32"/>
        <w:szCs w:val="32"/>
        <w:u w:val="single"/>
      </w:rPr>
      <w:t xml:space="preserve"> </w:t>
    </w:r>
    <w:r w:rsidRPr="00C70359">
      <w:rPr>
        <w:rFonts w:ascii="Twinkl" w:hAnsi="Twinkl"/>
        <w:b/>
        <w:sz w:val="32"/>
        <w:szCs w:val="32"/>
        <w:u w:val="single"/>
      </w:rPr>
      <w:t xml:space="preserve">    </w:t>
    </w:r>
    <w:r w:rsidR="00887E65">
      <w:rPr>
        <w:rFonts w:ascii="Twinkl" w:hAnsi="Twinkl"/>
        <w:b/>
        <w:sz w:val="32"/>
        <w:szCs w:val="32"/>
        <w:u w:val="single"/>
      </w:rPr>
      <w:t xml:space="preserve">Week </w:t>
    </w:r>
    <w:r w:rsidR="008914A9">
      <w:rPr>
        <w:rFonts w:ascii="Twinkl" w:hAnsi="Twinkl"/>
        <w:b/>
        <w:sz w:val="32"/>
        <w:szCs w:val="32"/>
        <w:u w:val="single"/>
      </w:rPr>
      <w:t>2</w:t>
    </w:r>
    <w:r w:rsidR="00C70359" w:rsidRPr="00C70359">
      <w:rPr>
        <w:rFonts w:ascii="Twinkl" w:hAnsi="Twinkl"/>
        <w:b/>
        <w:sz w:val="32"/>
        <w:szCs w:val="32"/>
      </w:rPr>
      <w:t xml:space="preserve">                        </w:t>
    </w:r>
    <w:r w:rsidR="003F065C">
      <w:rPr>
        <w:rFonts w:ascii="Twinkl" w:hAnsi="Twinkl"/>
        <w:b/>
        <w:sz w:val="32"/>
        <w:szCs w:val="32"/>
      </w:rPr>
      <w:t xml:space="preserve">                       </w:t>
    </w:r>
    <w:r w:rsidR="00C70359" w:rsidRPr="00C70359">
      <w:rPr>
        <w:rFonts w:ascii="Twinkl" w:hAnsi="Twinkl"/>
        <w:b/>
        <w:sz w:val="32"/>
        <w:szCs w:val="32"/>
      </w:rPr>
      <w:t xml:space="preserve">    </w:t>
    </w:r>
    <w:r w:rsidR="00C70359">
      <w:rPr>
        <w:rFonts w:ascii="Twinkl" w:hAnsi="Twinkl"/>
        <w:b/>
        <w:sz w:val="32"/>
        <w:szCs w:val="32"/>
      </w:rPr>
      <w:t xml:space="preserve">                    </w:t>
    </w:r>
    <w:r w:rsidR="00C70359" w:rsidRPr="00C70359">
      <w:rPr>
        <w:rFonts w:ascii="Twinkl" w:hAnsi="Twinkl"/>
        <w:b/>
        <w:sz w:val="32"/>
        <w:szCs w:val="32"/>
      </w:rPr>
      <w:t xml:space="preserve"> </w:t>
    </w:r>
    <w:r w:rsidR="00842467" w:rsidRPr="00C70359">
      <w:rPr>
        <w:rFonts w:ascii="Twinkl" w:hAnsi="Twinkl"/>
        <w:b/>
        <w:sz w:val="32"/>
        <w:szCs w:val="32"/>
        <w:u w:val="single"/>
      </w:rPr>
      <w:t>Previous spelling score:</w:t>
    </w:r>
  </w:p>
  <w:p w14:paraId="761BD004" w14:textId="77777777" w:rsidR="00F97D56" w:rsidRPr="00C70359" w:rsidRDefault="00F97D56">
    <w:pPr>
      <w:pStyle w:val="Header"/>
      <w:rPr>
        <w:rFonts w:ascii="Twinkl" w:hAnsi="Twinkl"/>
        <w:b/>
        <w:sz w:val="32"/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D7"/>
    <w:rsid w:val="00090FE2"/>
    <w:rsid w:val="0009587C"/>
    <w:rsid w:val="000C7755"/>
    <w:rsid w:val="001C34A2"/>
    <w:rsid w:val="002C04D2"/>
    <w:rsid w:val="003334B4"/>
    <w:rsid w:val="00341125"/>
    <w:rsid w:val="003F065C"/>
    <w:rsid w:val="004869F8"/>
    <w:rsid w:val="004A1F53"/>
    <w:rsid w:val="004C2EC5"/>
    <w:rsid w:val="004E1191"/>
    <w:rsid w:val="004F20E0"/>
    <w:rsid w:val="00500742"/>
    <w:rsid w:val="0056720D"/>
    <w:rsid w:val="005A612F"/>
    <w:rsid w:val="005A79D1"/>
    <w:rsid w:val="005C5CBA"/>
    <w:rsid w:val="005D28A0"/>
    <w:rsid w:val="00607276"/>
    <w:rsid w:val="0062019C"/>
    <w:rsid w:val="00696AD7"/>
    <w:rsid w:val="006D514A"/>
    <w:rsid w:val="0070782A"/>
    <w:rsid w:val="0071110D"/>
    <w:rsid w:val="00787498"/>
    <w:rsid w:val="007C71F3"/>
    <w:rsid w:val="00842467"/>
    <w:rsid w:val="008809CD"/>
    <w:rsid w:val="00882D9F"/>
    <w:rsid w:val="00887E65"/>
    <w:rsid w:val="008914A9"/>
    <w:rsid w:val="00895FDD"/>
    <w:rsid w:val="008A1069"/>
    <w:rsid w:val="008D2FEF"/>
    <w:rsid w:val="008E1269"/>
    <w:rsid w:val="0091600D"/>
    <w:rsid w:val="00926AFC"/>
    <w:rsid w:val="00957C2A"/>
    <w:rsid w:val="00964BBF"/>
    <w:rsid w:val="009A2783"/>
    <w:rsid w:val="00A47E76"/>
    <w:rsid w:val="00A9211C"/>
    <w:rsid w:val="00AA242F"/>
    <w:rsid w:val="00AF38FE"/>
    <w:rsid w:val="00BA2AC5"/>
    <w:rsid w:val="00BE1A9F"/>
    <w:rsid w:val="00C70359"/>
    <w:rsid w:val="00C83CA7"/>
    <w:rsid w:val="00C877DC"/>
    <w:rsid w:val="00C96D91"/>
    <w:rsid w:val="00CD5EB4"/>
    <w:rsid w:val="00D85317"/>
    <w:rsid w:val="00DC49AA"/>
    <w:rsid w:val="00E617AB"/>
    <w:rsid w:val="00E73224"/>
    <w:rsid w:val="00EA04A2"/>
    <w:rsid w:val="00EB0159"/>
    <w:rsid w:val="00EB6590"/>
    <w:rsid w:val="00EC2601"/>
    <w:rsid w:val="00EE74DA"/>
    <w:rsid w:val="00F0079F"/>
    <w:rsid w:val="00F13422"/>
    <w:rsid w:val="00F464DA"/>
    <w:rsid w:val="00F92921"/>
    <w:rsid w:val="00F97D56"/>
    <w:rsid w:val="00FA6F3F"/>
    <w:rsid w:val="00FB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AFD13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6D51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zsvb">
    <w:name w:val="sdzsvb"/>
    <w:basedOn w:val="DefaultParagraphFont"/>
    <w:rsid w:val="008E12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Charlotte Preston</cp:lastModifiedBy>
  <cp:revision>3</cp:revision>
  <cp:lastPrinted>2023-05-04T15:45:00Z</cp:lastPrinted>
  <dcterms:created xsi:type="dcterms:W3CDTF">2023-06-16T08:41:00Z</dcterms:created>
  <dcterms:modified xsi:type="dcterms:W3CDTF">2023-06-16T08:42:00Z</dcterms:modified>
</cp:coreProperties>
</file>