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48EB3" w14:textId="77777777" w:rsidR="005D4400" w:rsidRDefault="005D4400" w:rsidP="005D4400">
      <w:pPr>
        <w:spacing w:after="160" w:line="240" w:lineRule="auto"/>
        <w:jc w:val="center"/>
        <w:rPr>
          <w:rFonts w:eastAsia="Times New Roman"/>
          <w:b/>
          <w:bCs/>
          <w:color w:val="0070C0"/>
          <w:sz w:val="52"/>
          <w:szCs w:val="52"/>
        </w:rPr>
      </w:pPr>
    </w:p>
    <w:p w14:paraId="3093D530" w14:textId="3833A8EE" w:rsidR="005D4400" w:rsidRPr="005D4400" w:rsidRDefault="005D4400" w:rsidP="005D4400">
      <w:pPr>
        <w:spacing w:after="160" w:line="240" w:lineRule="auto"/>
        <w:jc w:val="center"/>
        <w:rPr>
          <w:rFonts w:ascii="Times New Roman" w:eastAsia="Times New Roman" w:hAnsi="Times New Roman" w:cs="Times New Roman"/>
          <w:sz w:val="24"/>
          <w:szCs w:val="24"/>
        </w:rPr>
      </w:pPr>
      <w:r>
        <w:rPr>
          <w:rFonts w:eastAsia="Times New Roman"/>
          <w:b/>
          <w:bCs/>
          <w:color w:val="0070C0"/>
          <w:sz w:val="52"/>
          <w:szCs w:val="52"/>
        </w:rPr>
        <w:t>Communication</w:t>
      </w:r>
      <w:r w:rsidRPr="005D4400">
        <w:rPr>
          <w:rFonts w:eastAsia="Times New Roman"/>
          <w:b/>
          <w:bCs/>
          <w:color w:val="0070C0"/>
          <w:sz w:val="52"/>
          <w:szCs w:val="52"/>
        </w:rPr>
        <w:t xml:space="preserve"> Policy</w:t>
      </w:r>
    </w:p>
    <w:p w14:paraId="32666EAD" w14:textId="77777777" w:rsidR="005D4400" w:rsidRPr="005D4400" w:rsidRDefault="005D4400" w:rsidP="005D4400">
      <w:pPr>
        <w:spacing w:after="160" w:line="240" w:lineRule="auto"/>
        <w:jc w:val="center"/>
        <w:rPr>
          <w:rFonts w:ascii="Times New Roman" w:eastAsia="Times New Roman" w:hAnsi="Times New Roman" w:cs="Times New Roman"/>
          <w:sz w:val="24"/>
          <w:szCs w:val="24"/>
        </w:rPr>
      </w:pPr>
      <w:r w:rsidRPr="005D4400">
        <w:rPr>
          <w:rFonts w:eastAsia="Times New Roman"/>
          <w:b/>
          <w:bCs/>
          <w:color w:val="0070C0"/>
          <w:sz w:val="44"/>
          <w:szCs w:val="44"/>
        </w:rPr>
        <w:t>Blakehill Primary School</w:t>
      </w:r>
    </w:p>
    <w:p w14:paraId="1EB0AD54" w14:textId="77777777" w:rsidR="005D4400" w:rsidRPr="005D4400" w:rsidRDefault="005D4400" w:rsidP="005D4400">
      <w:pPr>
        <w:spacing w:line="240" w:lineRule="auto"/>
        <w:rPr>
          <w:rFonts w:ascii="Times New Roman" w:eastAsia="Times New Roman" w:hAnsi="Times New Roman" w:cs="Times New Roman"/>
          <w:sz w:val="24"/>
          <w:szCs w:val="24"/>
        </w:rPr>
      </w:pPr>
    </w:p>
    <w:p w14:paraId="7AF6381E" w14:textId="77777777" w:rsidR="005D4400" w:rsidRPr="005D4400" w:rsidRDefault="005D4400" w:rsidP="005D4400">
      <w:pPr>
        <w:spacing w:after="160" w:line="240" w:lineRule="auto"/>
        <w:jc w:val="center"/>
        <w:rPr>
          <w:rFonts w:ascii="Times New Roman" w:eastAsia="Times New Roman" w:hAnsi="Times New Roman" w:cs="Times New Roman"/>
          <w:sz w:val="24"/>
          <w:szCs w:val="24"/>
        </w:rPr>
      </w:pPr>
      <w:r w:rsidRPr="005D4400">
        <w:rPr>
          <w:rFonts w:eastAsia="Times New Roman"/>
          <w:b/>
          <w:bCs/>
          <w:noProof/>
          <w:color w:val="000000"/>
          <w:sz w:val="24"/>
          <w:szCs w:val="24"/>
          <w:bdr w:val="none" w:sz="0" w:space="0" w:color="auto" w:frame="1"/>
        </w:rPr>
        <w:drawing>
          <wp:inline distT="0" distB="0" distL="0" distR="0" wp14:anchorId="69BCB3BD" wp14:editId="07485020">
            <wp:extent cx="4054475" cy="2501900"/>
            <wp:effectExtent l="0" t="0" r="3175" b="0"/>
            <wp:docPr id="207427083" name="Picture 207427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4475" cy="2501900"/>
                    </a:xfrm>
                    <a:prstGeom prst="rect">
                      <a:avLst/>
                    </a:prstGeom>
                    <a:noFill/>
                    <a:ln>
                      <a:noFill/>
                    </a:ln>
                  </pic:spPr>
                </pic:pic>
              </a:graphicData>
            </a:graphic>
          </wp:inline>
        </w:drawing>
      </w:r>
    </w:p>
    <w:p w14:paraId="52D3D779" w14:textId="77777777" w:rsidR="005D4400" w:rsidRPr="005D4400" w:rsidRDefault="005D4400" w:rsidP="005D4400">
      <w:pPr>
        <w:spacing w:line="240" w:lineRule="auto"/>
        <w:rPr>
          <w:rFonts w:ascii="Times New Roman" w:eastAsia="Times New Roman" w:hAnsi="Times New Roman" w:cs="Times New Roman"/>
          <w:sz w:val="24"/>
          <w:szCs w:val="24"/>
        </w:rPr>
      </w:pPr>
    </w:p>
    <w:p w14:paraId="23FE3179" w14:textId="77777777" w:rsidR="005D4400" w:rsidRDefault="005D4400" w:rsidP="005D4400">
      <w:pPr>
        <w:spacing w:after="120" w:line="240" w:lineRule="auto"/>
        <w:jc w:val="center"/>
        <w:rPr>
          <w:rFonts w:ascii="Comic Sans MS" w:eastAsia="Times New Roman" w:hAnsi="Comic Sans MS" w:cs="Times New Roman"/>
          <w:b/>
          <w:bCs/>
          <w:color w:val="0070C0"/>
          <w:sz w:val="72"/>
          <w:szCs w:val="72"/>
        </w:rPr>
      </w:pPr>
      <w:r w:rsidRPr="005D4400">
        <w:rPr>
          <w:rFonts w:ascii="Comic Sans MS" w:eastAsia="Times New Roman" w:hAnsi="Comic Sans MS" w:cs="Times New Roman"/>
          <w:b/>
          <w:bCs/>
          <w:color w:val="0070C0"/>
          <w:sz w:val="72"/>
          <w:szCs w:val="72"/>
        </w:rPr>
        <w:t>Together We Can</w:t>
      </w:r>
    </w:p>
    <w:p w14:paraId="72A82DE4" w14:textId="77777777" w:rsidR="005D4400" w:rsidRDefault="005D4400" w:rsidP="005D4400">
      <w:pPr>
        <w:spacing w:after="120" w:line="240" w:lineRule="auto"/>
        <w:jc w:val="center"/>
        <w:rPr>
          <w:rFonts w:ascii="Comic Sans MS" w:eastAsia="Times New Roman" w:hAnsi="Comic Sans MS" w:cs="Times New Roman"/>
          <w:b/>
          <w:bCs/>
          <w:color w:val="0070C0"/>
          <w:sz w:val="72"/>
          <w:szCs w:val="72"/>
        </w:rPr>
      </w:pPr>
    </w:p>
    <w:p w14:paraId="3D3BBFA3" w14:textId="77777777" w:rsidR="005D4400" w:rsidRPr="005D4400" w:rsidRDefault="005D4400" w:rsidP="005D4400">
      <w:pPr>
        <w:spacing w:after="120" w:line="240" w:lineRule="auto"/>
        <w:jc w:val="center"/>
        <w:rPr>
          <w:rFonts w:ascii="Times New Roman" w:eastAsia="Times New Roman" w:hAnsi="Times New Roman" w:cs="Times New Roman"/>
          <w:sz w:val="24"/>
          <w:szCs w:val="24"/>
        </w:rPr>
      </w:pPr>
    </w:p>
    <w:p w14:paraId="6C7C5928" w14:textId="27BB7305" w:rsidR="003A64B1" w:rsidRDefault="003A64B1">
      <w:pPr>
        <w:widowControl w:val="0"/>
        <w:pBdr>
          <w:top w:val="nil"/>
          <w:left w:val="nil"/>
          <w:bottom w:val="nil"/>
          <w:right w:val="nil"/>
          <w:between w:val="nil"/>
        </w:pBdr>
        <w:spacing w:line="240" w:lineRule="auto"/>
        <w:ind w:left="10"/>
        <w:rPr>
          <w:b/>
          <w:color w:val="000000"/>
        </w:rPr>
      </w:pPr>
    </w:p>
    <w:p w14:paraId="797535C2" w14:textId="77777777" w:rsidR="003A64B1" w:rsidRDefault="00000000">
      <w:pPr>
        <w:widowControl w:val="0"/>
        <w:pBdr>
          <w:top w:val="nil"/>
          <w:left w:val="nil"/>
          <w:bottom w:val="nil"/>
          <w:right w:val="nil"/>
          <w:between w:val="nil"/>
        </w:pBdr>
        <w:spacing w:before="566" w:line="240" w:lineRule="auto"/>
        <w:rPr>
          <w:b/>
          <w:color w:val="000000"/>
        </w:rPr>
      </w:pPr>
      <w:r>
        <w:rPr>
          <w:b/>
          <w:noProof/>
          <w:color w:val="000000"/>
        </w:rPr>
        <w:drawing>
          <wp:inline distT="19050" distB="19050" distL="19050" distR="19050" wp14:anchorId="14F1A870" wp14:editId="15D79BB2">
            <wp:extent cx="1143000" cy="1905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143000" cy="190500"/>
                    </a:xfrm>
                    <a:prstGeom prst="rect">
                      <a:avLst/>
                    </a:prstGeom>
                    <a:ln/>
                  </pic:spPr>
                </pic:pic>
              </a:graphicData>
            </a:graphic>
          </wp:inline>
        </w:drawing>
      </w:r>
    </w:p>
    <w:p w14:paraId="209C58C7" w14:textId="77777777" w:rsidR="003A64B1" w:rsidRDefault="00000000">
      <w:pPr>
        <w:widowControl w:val="0"/>
        <w:pBdr>
          <w:top w:val="nil"/>
          <w:left w:val="nil"/>
          <w:bottom w:val="nil"/>
          <w:right w:val="nil"/>
          <w:between w:val="nil"/>
        </w:pBdr>
        <w:spacing w:before="229" w:line="240" w:lineRule="auto"/>
        <w:ind w:left="283"/>
        <w:rPr>
          <w:b/>
          <w:color w:val="000000"/>
        </w:rPr>
      </w:pPr>
      <w:r>
        <w:rPr>
          <w:b/>
          <w:noProof/>
          <w:color w:val="000000"/>
        </w:rPr>
        <w:drawing>
          <wp:inline distT="19050" distB="19050" distL="19050" distR="19050" wp14:anchorId="0B7CA853" wp14:editId="48523585">
            <wp:extent cx="431165" cy="43116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31165" cy="431165"/>
                    </a:xfrm>
                    <a:prstGeom prst="rect">
                      <a:avLst/>
                    </a:prstGeom>
                    <a:ln/>
                  </pic:spPr>
                </pic:pic>
              </a:graphicData>
            </a:graphic>
          </wp:inline>
        </w:drawing>
      </w:r>
    </w:p>
    <w:p w14:paraId="2906832A" w14:textId="77777777" w:rsidR="003A64B1" w:rsidRDefault="00000000">
      <w:pPr>
        <w:widowControl w:val="0"/>
        <w:pBdr>
          <w:top w:val="nil"/>
          <w:left w:val="nil"/>
          <w:bottom w:val="nil"/>
          <w:right w:val="nil"/>
          <w:between w:val="nil"/>
        </w:pBdr>
        <w:spacing w:before="270" w:line="240" w:lineRule="auto"/>
        <w:rPr>
          <w:b/>
          <w:color w:val="000000"/>
        </w:rPr>
      </w:pPr>
      <w:r>
        <w:rPr>
          <w:b/>
          <w:noProof/>
          <w:color w:val="000000"/>
        </w:rPr>
        <w:drawing>
          <wp:inline distT="19050" distB="19050" distL="19050" distR="19050" wp14:anchorId="14DC0018" wp14:editId="56FC44DA">
            <wp:extent cx="1143000" cy="190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43000" cy="190500"/>
                    </a:xfrm>
                    <a:prstGeom prst="rect">
                      <a:avLst/>
                    </a:prstGeom>
                    <a:ln/>
                  </pic:spPr>
                </pic:pic>
              </a:graphicData>
            </a:graphic>
          </wp:inline>
        </w:drawing>
      </w:r>
    </w:p>
    <w:p w14:paraId="3F317427" w14:textId="77777777" w:rsidR="005D4400" w:rsidRDefault="005D4400">
      <w:pPr>
        <w:widowControl w:val="0"/>
        <w:pBdr>
          <w:top w:val="nil"/>
          <w:left w:val="nil"/>
          <w:bottom w:val="nil"/>
          <w:right w:val="nil"/>
          <w:between w:val="nil"/>
        </w:pBdr>
        <w:spacing w:before="270" w:line="240" w:lineRule="auto"/>
        <w:rPr>
          <w:b/>
          <w:color w:val="000000"/>
        </w:rPr>
      </w:pPr>
    </w:p>
    <w:tbl>
      <w:tblPr>
        <w:tblW w:w="5216" w:type="dxa"/>
        <w:tblCellMar>
          <w:top w:w="15" w:type="dxa"/>
          <w:left w:w="15" w:type="dxa"/>
          <w:bottom w:w="15" w:type="dxa"/>
          <w:right w:w="15" w:type="dxa"/>
        </w:tblCellMar>
        <w:tblLook w:val="04A0" w:firstRow="1" w:lastRow="0" w:firstColumn="1" w:lastColumn="0" w:noHBand="0" w:noVBand="1"/>
      </w:tblPr>
      <w:tblGrid>
        <w:gridCol w:w="1292"/>
        <w:gridCol w:w="2010"/>
        <w:gridCol w:w="1914"/>
      </w:tblGrid>
      <w:tr w:rsidR="005D4400" w:rsidRPr="005D4400" w14:paraId="17C6B406" w14:textId="77777777" w:rsidTr="005D4400">
        <w:trPr>
          <w:trHeight w:val="1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055E5" w14:textId="77777777" w:rsidR="005D4400" w:rsidRPr="005D4400" w:rsidRDefault="005D4400" w:rsidP="005D4400">
            <w:pPr>
              <w:spacing w:line="240" w:lineRule="auto"/>
              <w:jc w:val="center"/>
              <w:rPr>
                <w:rFonts w:ascii="Times New Roman" w:eastAsia="Times New Roman" w:hAnsi="Times New Roman" w:cs="Times New Roman"/>
                <w:sz w:val="24"/>
                <w:szCs w:val="24"/>
              </w:rPr>
            </w:pPr>
            <w:r w:rsidRPr="005D4400">
              <w:rPr>
                <w:rFonts w:ascii="Verdana" w:eastAsia="Times New Roman" w:hAnsi="Verdana" w:cs="Times New Roman"/>
                <w:b/>
                <w:bCs/>
                <w:color w:val="000000"/>
                <w:sz w:val="17"/>
                <w:szCs w:val="17"/>
              </w:rPr>
              <w:t>Headteacher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BF840" w14:textId="77777777" w:rsidR="005D4400" w:rsidRPr="005D4400" w:rsidRDefault="005D4400" w:rsidP="005D4400">
            <w:pPr>
              <w:spacing w:line="240" w:lineRule="auto"/>
              <w:jc w:val="center"/>
              <w:rPr>
                <w:rFonts w:ascii="Times New Roman" w:eastAsia="Times New Roman" w:hAnsi="Times New Roman" w:cs="Times New Roman"/>
                <w:sz w:val="24"/>
                <w:szCs w:val="24"/>
              </w:rPr>
            </w:pPr>
            <w:r w:rsidRPr="005D4400">
              <w:rPr>
                <w:rFonts w:ascii="Verdana" w:eastAsia="Times New Roman" w:hAnsi="Verdana" w:cs="Times New Roman"/>
                <w:b/>
                <w:bCs/>
                <w:color w:val="000000"/>
                <w:sz w:val="17"/>
                <w:szCs w:val="17"/>
              </w:rPr>
              <w:t>Chair of Governors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F82B8" w14:textId="77777777" w:rsidR="005D4400" w:rsidRPr="005D4400" w:rsidRDefault="005D4400" w:rsidP="005D4400">
            <w:pPr>
              <w:spacing w:line="240" w:lineRule="auto"/>
              <w:jc w:val="center"/>
              <w:rPr>
                <w:rFonts w:ascii="Times New Roman" w:eastAsia="Times New Roman" w:hAnsi="Times New Roman" w:cs="Times New Roman"/>
                <w:sz w:val="24"/>
                <w:szCs w:val="24"/>
              </w:rPr>
            </w:pPr>
            <w:r w:rsidRPr="005D4400">
              <w:rPr>
                <w:rFonts w:ascii="Verdana" w:eastAsia="Times New Roman" w:hAnsi="Verdana" w:cs="Times New Roman"/>
                <w:b/>
                <w:bCs/>
                <w:color w:val="000000"/>
                <w:sz w:val="17"/>
                <w:szCs w:val="17"/>
              </w:rPr>
              <w:t>Review Dates</w:t>
            </w:r>
          </w:p>
        </w:tc>
      </w:tr>
      <w:tr w:rsidR="005D4400" w:rsidRPr="005D4400" w14:paraId="27C88C40" w14:textId="77777777" w:rsidTr="005D4400">
        <w:trPr>
          <w:trHeight w:val="80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5023A" w14:textId="77777777" w:rsidR="005D4400" w:rsidRPr="005D4400" w:rsidRDefault="005D4400" w:rsidP="005D4400">
            <w:pPr>
              <w:spacing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33FD1" w14:textId="77777777" w:rsidR="005D4400" w:rsidRPr="005D4400" w:rsidRDefault="005D4400" w:rsidP="005D4400">
            <w:pPr>
              <w:spacing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3F91C" w14:textId="269EA5BD" w:rsidR="005D4400" w:rsidRPr="005D4400" w:rsidRDefault="005D4400" w:rsidP="005D4400">
            <w:pPr>
              <w:spacing w:line="240" w:lineRule="auto"/>
              <w:rPr>
                <w:rFonts w:ascii="Times New Roman" w:eastAsia="Times New Roman" w:hAnsi="Times New Roman" w:cs="Times New Roman"/>
                <w:sz w:val="24"/>
                <w:szCs w:val="24"/>
              </w:rPr>
            </w:pPr>
            <w:r w:rsidRPr="005D4400">
              <w:rPr>
                <w:rFonts w:ascii="Verdana" w:eastAsia="Times New Roman" w:hAnsi="Verdana" w:cs="Times New Roman"/>
                <w:color w:val="000000"/>
                <w:sz w:val="17"/>
                <w:szCs w:val="17"/>
              </w:rPr>
              <w:t xml:space="preserve">Last Review: </w:t>
            </w:r>
            <w:r>
              <w:rPr>
                <w:rFonts w:ascii="Verdana" w:eastAsia="Times New Roman" w:hAnsi="Verdana" w:cs="Times New Roman"/>
                <w:color w:val="000000"/>
                <w:sz w:val="17"/>
                <w:szCs w:val="17"/>
              </w:rPr>
              <w:t>July 24</w:t>
            </w:r>
          </w:p>
        </w:tc>
      </w:tr>
      <w:tr w:rsidR="005D4400" w:rsidRPr="005D4400" w14:paraId="130C0880" w14:textId="77777777" w:rsidTr="005D4400">
        <w:trPr>
          <w:trHeight w:val="15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94E5D" w14:textId="77777777" w:rsidR="005D4400" w:rsidRPr="005D4400" w:rsidRDefault="005D4400" w:rsidP="005D4400">
            <w:pPr>
              <w:spacing w:line="240" w:lineRule="auto"/>
              <w:rPr>
                <w:rFonts w:ascii="Times New Roman" w:eastAsia="Times New Roman" w:hAnsi="Times New Roman" w:cs="Times New Roman"/>
                <w:sz w:val="24"/>
                <w:szCs w:val="24"/>
              </w:rPr>
            </w:pPr>
            <w:r w:rsidRPr="005D4400">
              <w:rPr>
                <w:rFonts w:ascii="Verdana" w:eastAsia="Times New Roman" w:hAnsi="Verdana" w:cs="Times New Roman"/>
                <w:color w:val="000000"/>
                <w:sz w:val="17"/>
                <w:szCs w:val="17"/>
              </w:rPr>
              <w:t>Lisa Keighley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01AD5" w14:textId="77777777" w:rsidR="005D4400" w:rsidRPr="005D4400" w:rsidRDefault="005D4400" w:rsidP="005D4400">
            <w:pPr>
              <w:spacing w:line="240" w:lineRule="auto"/>
              <w:rPr>
                <w:rFonts w:ascii="Times New Roman" w:eastAsia="Times New Roman" w:hAnsi="Times New Roman" w:cs="Times New Roman"/>
                <w:sz w:val="24"/>
                <w:szCs w:val="24"/>
              </w:rPr>
            </w:pPr>
            <w:r w:rsidRPr="005D4400">
              <w:rPr>
                <w:rFonts w:ascii="Verdana" w:eastAsia="Times New Roman" w:hAnsi="Verdana" w:cs="Times New Roman"/>
                <w:color w:val="000000"/>
                <w:sz w:val="17"/>
                <w:szCs w:val="17"/>
              </w:rPr>
              <w:t>Philip Cavalier-Lumley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21713" w14:textId="2104E3D8" w:rsidR="005D4400" w:rsidRPr="005D4400" w:rsidRDefault="005D4400" w:rsidP="005D4400">
            <w:pPr>
              <w:spacing w:line="240" w:lineRule="auto"/>
              <w:rPr>
                <w:rFonts w:ascii="Times New Roman" w:eastAsia="Times New Roman" w:hAnsi="Times New Roman" w:cs="Times New Roman"/>
                <w:sz w:val="24"/>
                <w:szCs w:val="24"/>
              </w:rPr>
            </w:pPr>
            <w:r w:rsidRPr="005D4400">
              <w:rPr>
                <w:rFonts w:ascii="Verdana" w:eastAsia="Times New Roman" w:hAnsi="Verdana" w:cs="Times New Roman"/>
                <w:color w:val="000000"/>
                <w:sz w:val="17"/>
                <w:szCs w:val="17"/>
              </w:rPr>
              <w:t xml:space="preserve">Next Review: </w:t>
            </w:r>
            <w:r>
              <w:rPr>
                <w:rFonts w:ascii="Verdana" w:eastAsia="Times New Roman" w:hAnsi="Verdana" w:cs="Times New Roman"/>
                <w:color w:val="000000"/>
                <w:sz w:val="17"/>
                <w:szCs w:val="17"/>
              </w:rPr>
              <w:t>July 27</w:t>
            </w:r>
          </w:p>
        </w:tc>
      </w:tr>
    </w:tbl>
    <w:p w14:paraId="3BC898FD" w14:textId="4328DCA0" w:rsidR="003A64B1" w:rsidRPr="005D4400" w:rsidRDefault="00000000" w:rsidP="005D4400">
      <w:pPr>
        <w:pStyle w:val="ListParagraph"/>
        <w:widowControl w:val="0"/>
        <w:numPr>
          <w:ilvl w:val="0"/>
          <w:numId w:val="1"/>
        </w:numPr>
        <w:pBdr>
          <w:top w:val="nil"/>
          <w:left w:val="nil"/>
          <w:bottom w:val="nil"/>
          <w:right w:val="nil"/>
          <w:between w:val="nil"/>
        </w:pBdr>
        <w:spacing w:before="393" w:line="240" w:lineRule="auto"/>
        <w:rPr>
          <w:rFonts w:asciiTheme="majorHAnsi" w:hAnsiTheme="majorHAnsi" w:cstheme="majorHAnsi"/>
          <w:b/>
          <w:color w:val="000000"/>
        </w:rPr>
      </w:pPr>
      <w:r w:rsidRPr="005D4400">
        <w:rPr>
          <w:rFonts w:asciiTheme="majorHAnsi" w:hAnsiTheme="majorHAnsi" w:cstheme="majorHAnsi"/>
          <w:b/>
          <w:color w:val="000000"/>
        </w:rPr>
        <w:lastRenderedPageBreak/>
        <w:t xml:space="preserve">Policy </w:t>
      </w:r>
    </w:p>
    <w:p w14:paraId="19A2038B" w14:textId="107AB06A" w:rsidR="003A64B1" w:rsidRPr="005D4400" w:rsidRDefault="00000000">
      <w:pPr>
        <w:widowControl w:val="0"/>
        <w:pBdr>
          <w:top w:val="nil"/>
          <w:left w:val="nil"/>
          <w:bottom w:val="nil"/>
          <w:right w:val="nil"/>
          <w:between w:val="nil"/>
        </w:pBdr>
        <w:spacing w:before="282" w:line="245" w:lineRule="auto"/>
        <w:ind w:left="8" w:right="346" w:hanging="4"/>
        <w:rPr>
          <w:rFonts w:asciiTheme="majorHAnsi" w:hAnsiTheme="majorHAnsi" w:cstheme="majorHAnsi"/>
          <w:color w:val="000000"/>
        </w:rPr>
      </w:pPr>
      <w:r w:rsidRPr="005D4400">
        <w:rPr>
          <w:rFonts w:asciiTheme="majorHAnsi" w:hAnsiTheme="majorHAnsi" w:cstheme="majorHAnsi"/>
          <w:color w:val="000000"/>
        </w:rPr>
        <w:t>The policy of Blakehill Primary School is to ensure we communicate effectively with each o</w:t>
      </w:r>
      <w:r w:rsidR="005D4400">
        <w:rPr>
          <w:rFonts w:asciiTheme="majorHAnsi" w:hAnsiTheme="majorHAnsi" w:cstheme="majorHAnsi"/>
          <w:color w:val="000000"/>
        </w:rPr>
        <w:t>t</w:t>
      </w:r>
      <w:r w:rsidRPr="005D4400">
        <w:rPr>
          <w:rFonts w:asciiTheme="majorHAnsi" w:hAnsiTheme="majorHAnsi" w:cstheme="majorHAnsi"/>
          <w:color w:val="000000"/>
        </w:rPr>
        <w:t xml:space="preserve">her, with our pupils, with their parents and with other members of the wider school community. </w:t>
      </w:r>
    </w:p>
    <w:p w14:paraId="776EB8F8" w14:textId="4DCE9365" w:rsidR="003A64B1" w:rsidRPr="005D4400" w:rsidRDefault="00000000">
      <w:pPr>
        <w:widowControl w:val="0"/>
        <w:pBdr>
          <w:top w:val="nil"/>
          <w:left w:val="nil"/>
          <w:bottom w:val="nil"/>
          <w:right w:val="nil"/>
          <w:between w:val="nil"/>
        </w:pBdr>
        <w:spacing w:before="174" w:line="245" w:lineRule="auto"/>
        <w:ind w:left="9" w:right="287" w:hanging="5"/>
        <w:rPr>
          <w:rFonts w:asciiTheme="majorHAnsi" w:hAnsiTheme="majorHAnsi" w:cstheme="majorHAnsi"/>
          <w:color w:val="000000"/>
        </w:rPr>
      </w:pPr>
      <w:r w:rsidRPr="005D4400">
        <w:rPr>
          <w:rFonts w:asciiTheme="majorHAnsi" w:hAnsiTheme="majorHAnsi" w:cstheme="majorHAnsi"/>
          <w:color w:val="000000"/>
        </w:rPr>
        <w:t xml:space="preserve">To ensure that </w:t>
      </w:r>
      <w:r w:rsidR="005D4400">
        <w:rPr>
          <w:rFonts w:asciiTheme="majorHAnsi" w:hAnsiTheme="majorHAnsi" w:cstheme="majorHAnsi"/>
          <w:color w:val="000000"/>
        </w:rPr>
        <w:t>c</w:t>
      </w:r>
      <w:r w:rsidRPr="005D4400">
        <w:rPr>
          <w:rFonts w:asciiTheme="majorHAnsi" w:hAnsiTheme="majorHAnsi" w:cstheme="majorHAnsi"/>
          <w:color w:val="000000"/>
        </w:rPr>
        <w:t xml:space="preserve">ommunication is given a high profile throughout all aspects of the curriculum and is differentiated to meet the needs of all children according to their level of need. </w:t>
      </w:r>
    </w:p>
    <w:p w14:paraId="6DBAFB40" w14:textId="77777777" w:rsidR="003A64B1" w:rsidRPr="005D4400" w:rsidRDefault="00000000">
      <w:pPr>
        <w:widowControl w:val="0"/>
        <w:pBdr>
          <w:top w:val="nil"/>
          <w:left w:val="nil"/>
          <w:bottom w:val="nil"/>
          <w:right w:val="nil"/>
          <w:between w:val="nil"/>
        </w:pBdr>
        <w:spacing w:before="166" w:line="240" w:lineRule="auto"/>
        <w:ind w:left="6"/>
        <w:rPr>
          <w:rFonts w:asciiTheme="majorHAnsi" w:hAnsiTheme="majorHAnsi" w:cstheme="majorHAnsi"/>
          <w:b/>
          <w:color w:val="000000"/>
        </w:rPr>
      </w:pPr>
      <w:r w:rsidRPr="005D4400">
        <w:rPr>
          <w:rFonts w:asciiTheme="majorHAnsi" w:hAnsiTheme="majorHAnsi" w:cstheme="majorHAnsi"/>
          <w:b/>
          <w:color w:val="000000"/>
        </w:rPr>
        <w:t xml:space="preserve">2. Purpose </w:t>
      </w:r>
    </w:p>
    <w:p w14:paraId="3945BB83" w14:textId="77777777" w:rsidR="003A64B1" w:rsidRPr="005D4400" w:rsidRDefault="00000000">
      <w:pPr>
        <w:widowControl w:val="0"/>
        <w:pBdr>
          <w:top w:val="nil"/>
          <w:left w:val="nil"/>
          <w:bottom w:val="nil"/>
          <w:right w:val="nil"/>
          <w:between w:val="nil"/>
        </w:pBdr>
        <w:spacing w:before="179" w:line="240" w:lineRule="auto"/>
        <w:ind w:left="3"/>
        <w:rPr>
          <w:rFonts w:asciiTheme="majorHAnsi" w:hAnsiTheme="majorHAnsi" w:cstheme="majorHAnsi"/>
          <w:color w:val="000000"/>
        </w:rPr>
      </w:pPr>
      <w:r w:rsidRPr="005D4400">
        <w:rPr>
          <w:rFonts w:asciiTheme="majorHAnsi" w:hAnsiTheme="majorHAnsi" w:cstheme="majorHAnsi"/>
          <w:color w:val="000000"/>
        </w:rPr>
        <w:t xml:space="preserve">To ensure all pupils leave Blakehill Primary School as effective communicators. </w:t>
      </w:r>
    </w:p>
    <w:p w14:paraId="433774C5" w14:textId="63C1A64F" w:rsidR="003A64B1" w:rsidRPr="005D4400" w:rsidRDefault="00000000">
      <w:pPr>
        <w:widowControl w:val="0"/>
        <w:pBdr>
          <w:top w:val="nil"/>
          <w:left w:val="nil"/>
          <w:bottom w:val="nil"/>
          <w:right w:val="nil"/>
          <w:between w:val="nil"/>
        </w:pBdr>
        <w:spacing w:before="176" w:line="245" w:lineRule="auto"/>
        <w:ind w:left="9" w:right="132" w:hanging="5"/>
        <w:rPr>
          <w:rFonts w:asciiTheme="majorHAnsi" w:hAnsiTheme="majorHAnsi" w:cstheme="majorHAnsi"/>
          <w:color w:val="000000"/>
        </w:rPr>
      </w:pPr>
      <w:r w:rsidRPr="005D4400">
        <w:rPr>
          <w:rFonts w:asciiTheme="majorHAnsi" w:hAnsiTheme="majorHAnsi" w:cstheme="majorHAnsi"/>
          <w:color w:val="000000"/>
        </w:rPr>
        <w:t xml:space="preserve">To integrate ELKLAN principles and strategies throughout the whole school curriculum </w:t>
      </w:r>
      <w:r w:rsidR="005D4400" w:rsidRPr="005D4400">
        <w:rPr>
          <w:rFonts w:asciiTheme="majorHAnsi" w:hAnsiTheme="majorHAnsi" w:cstheme="majorHAnsi"/>
          <w:color w:val="000000"/>
        </w:rPr>
        <w:t>and environment</w:t>
      </w:r>
      <w:r w:rsidRPr="005D4400">
        <w:rPr>
          <w:rFonts w:asciiTheme="majorHAnsi" w:hAnsiTheme="majorHAnsi" w:cstheme="majorHAnsi"/>
          <w:color w:val="000000"/>
        </w:rPr>
        <w:t xml:space="preserve">. </w:t>
      </w:r>
    </w:p>
    <w:p w14:paraId="41877DC9" w14:textId="451FDFC8" w:rsidR="003A64B1" w:rsidRPr="005D4400" w:rsidRDefault="00000000">
      <w:pPr>
        <w:widowControl w:val="0"/>
        <w:pBdr>
          <w:top w:val="nil"/>
          <w:left w:val="nil"/>
          <w:bottom w:val="nil"/>
          <w:right w:val="nil"/>
          <w:between w:val="nil"/>
        </w:pBdr>
        <w:spacing w:before="171" w:line="246" w:lineRule="auto"/>
        <w:ind w:left="13" w:right="10" w:hanging="9"/>
        <w:rPr>
          <w:rFonts w:asciiTheme="majorHAnsi" w:hAnsiTheme="majorHAnsi" w:cstheme="majorHAnsi"/>
          <w:color w:val="000000"/>
        </w:rPr>
      </w:pPr>
      <w:r w:rsidRPr="005D4400">
        <w:rPr>
          <w:rFonts w:asciiTheme="majorHAnsi" w:hAnsiTheme="majorHAnsi" w:cstheme="majorHAnsi"/>
          <w:color w:val="000000"/>
        </w:rPr>
        <w:t xml:space="preserve">To identify children with speech, language and communication needs (SLCN) as early </w:t>
      </w:r>
      <w:r w:rsidR="005D4400" w:rsidRPr="005D4400">
        <w:rPr>
          <w:rFonts w:asciiTheme="majorHAnsi" w:hAnsiTheme="majorHAnsi" w:cstheme="majorHAnsi"/>
          <w:color w:val="000000"/>
        </w:rPr>
        <w:t>as possible</w:t>
      </w:r>
      <w:r w:rsidRPr="005D4400">
        <w:rPr>
          <w:rFonts w:asciiTheme="majorHAnsi" w:hAnsiTheme="majorHAnsi" w:cstheme="majorHAnsi"/>
          <w:color w:val="000000"/>
        </w:rPr>
        <w:t xml:space="preserve"> and to provide appropriate support and intervention as necessary. </w:t>
      </w:r>
    </w:p>
    <w:p w14:paraId="05F16828" w14:textId="77777777" w:rsidR="003A64B1" w:rsidRPr="005D4400" w:rsidRDefault="00000000">
      <w:pPr>
        <w:widowControl w:val="0"/>
        <w:pBdr>
          <w:top w:val="nil"/>
          <w:left w:val="nil"/>
          <w:bottom w:val="nil"/>
          <w:right w:val="nil"/>
          <w:between w:val="nil"/>
        </w:pBdr>
        <w:spacing w:before="168" w:line="240" w:lineRule="auto"/>
        <w:ind w:left="6"/>
        <w:rPr>
          <w:rFonts w:asciiTheme="majorHAnsi" w:hAnsiTheme="majorHAnsi" w:cstheme="majorHAnsi"/>
          <w:b/>
          <w:color w:val="000000"/>
        </w:rPr>
      </w:pPr>
      <w:r w:rsidRPr="005D4400">
        <w:rPr>
          <w:rFonts w:asciiTheme="majorHAnsi" w:hAnsiTheme="majorHAnsi" w:cstheme="majorHAnsi"/>
          <w:b/>
          <w:color w:val="000000"/>
        </w:rPr>
        <w:t xml:space="preserve">3. Scope </w:t>
      </w:r>
    </w:p>
    <w:p w14:paraId="19357BBC" w14:textId="77777777" w:rsidR="003A64B1" w:rsidRPr="005D4400" w:rsidRDefault="00000000">
      <w:pPr>
        <w:widowControl w:val="0"/>
        <w:pBdr>
          <w:top w:val="nil"/>
          <w:left w:val="nil"/>
          <w:bottom w:val="nil"/>
          <w:right w:val="nil"/>
          <w:between w:val="nil"/>
        </w:pBdr>
        <w:spacing w:before="176" w:line="240" w:lineRule="auto"/>
        <w:ind w:left="3"/>
        <w:rPr>
          <w:rFonts w:asciiTheme="majorHAnsi" w:hAnsiTheme="majorHAnsi" w:cstheme="majorHAnsi"/>
          <w:color w:val="000000"/>
        </w:rPr>
      </w:pPr>
      <w:r w:rsidRPr="005D4400">
        <w:rPr>
          <w:rFonts w:asciiTheme="majorHAnsi" w:hAnsiTheme="majorHAnsi" w:cstheme="majorHAnsi"/>
          <w:color w:val="000000"/>
        </w:rPr>
        <w:t xml:space="preserve">All children and staff at Blakehill Primary School. </w:t>
      </w:r>
    </w:p>
    <w:p w14:paraId="33D88D6D" w14:textId="77777777" w:rsidR="003A64B1" w:rsidRPr="005D4400" w:rsidRDefault="00000000">
      <w:pPr>
        <w:widowControl w:val="0"/>
        <w:pBdr>
          <w:top w:val="nil"/>
          <w:left w:val="nil"/>
          <w:bottom w:val="nil"/>
          <w:right w:val="nil"/>
          <w:between w:val="nil"/>
        </w:pBdr>
        <w:spacing w:before="171" w:line="240" w:lineRule="auto"/>
        <w:ind w:left="6"/>
        <w:rPr>
          <w:rFonts w:asciiTheme="majorHAnsi" w:hAnsiTheme="majorHAnsi" w:cstheme="majorHAnsi"/>
          <w:b/>
          <w:color w:val="000000"/>
        </w:rPr>
      </w:pPr>
      <w:r w:rsidRPr="005D4400">
        <w:rPr>
          <w:rFonts w:asciiTheme="majorHAnsi" w:hAnsiTheme="majorHAnsi" w:cstheme="majorHAnsi"/>
          <w:b/>
          <w:color w:val="000000"/>
        </w:rPr>
        <w:t xml:space="preserve">4. Principles </w:t>
      </w:r>
    </w:p>
    <w:p w14:paraId="15B655EF" w14:textId="77777777" w:rsidR="003A64B1" w:rsidRPr="005D4400" w:rsidRDefault="00000000">
      <w:pPr>
        <w:widowControl w:val="0"/>
        <w:pBdr>
          <w:top w:val="nil"/>
          <w:left w:val="nil"/>
          <w:bottom w:val="nil"/>
          <w:right w:val="nil"/>
          <w:between w:val="nil"/>
        </w:pBdr>
        <w:spacing w:before="179" w:line="240" w:lineRule="auto"/>
        <w:ind w:left="3"/>
        <w:rPr>
          <w:rFonts w:asciiTheme="majorHAnsi" w:hAnsiTheme="majorHAnsi" w:cstheme="majorHAnsi"/>
          <w:color w:val="000000"/>
        </w:rPr>
      </w:pPr>
      <w:r w:rsidRPr="005D4400">
        <w:rPr>
          <w:rFonts w:asciiTheme="majorHAnsi" w:hAnsiTheme="majorHAnsi" w:cstheme="majorHAnsi"/>
          <w:color w:val="000000"/>
        </w:rPr>
        <w:t xml:space="preserve">At Blakehill we use the following definitions: </w:t>
      </w:r>
    </w:p>
    <w:p w14:paraId="0F0B624E" w14:textId="40F2CDD1" w:rsidR="003A64B1" w:rsidRPr="005D4400" w:rsidRDefault="00000000">
      <w:pPr>
        <w:widowControl w:val="0"/>
        <w:pBdr>
          <w:top w:val="nil"/>
          <w:left w:val="nil"/>
          <w:bottom w:val="nil"/>
          <w:right w:val="nil"/>
          <w:between w:val="nil"/>
        </w:pBdr>
        <w:spacing w:before="174" w:line="247" w:lineRule="auto"/>
        <w:ind w:left="15" w:right="102" w:hanging="5"/>
        <w:rPr>
          <w:rFonts w:asciiTheme="majorHAnsi" w:hAnsiTheme="majorHAnsi" w:cstheme="majorHAnsi"/>
          <w:color w:val="000000"/>
        </w:rPr>
      </w:pPr>
      <w:r w:rsidRPr="005D4400">
        <w:rPr>
          <w:rFonts w:asciiTheme="majorHAnsi" w:hAnsiTheme="majorHAnsi" w:cstheme="majorHAnsi"/>
          <w:b/>
          <w:color w:val="000000"/>
        </w:rPr>
        <w:t xml:space="preserve">Communication </w:t>
      </w:r>
      <w:r w:rsidRPr="005D4400">
        <w:rPr>
          <w:rFonts w:asciiTheme="majorHAnsi" w:hAnsiTheme="majorHAnsi" w:cstheme="majorHAnsi"/>
          <w:color w:val="000000"/>
        </w:rPr>
        <w:t xml:space="preserve">– the ability to say the right thing, at the right time, in the right way. It involves using speech and language skills to send the messages we want to send to others. </w:t>
      </w:r>
    </w:p>
    <w:p w14:paraId="42C711D1" w14:textId="77777777" w:rsidR="003A64B1" w:rsidRPr="005D4400" w:rsidRDefault="00000000">
      <w:pPr>
        <w:widowControl w:val="0"/>
        <w:pBdr>
          <w:top w:val="nil"/>
          <w:left w:val="nil"/>
          <w:bottom w:val="nil"/>
          <w:right w:val="nil"/>
          <w:between w:val="nil"/>
        </w:pBdr>
        <w:spacing w:before="164" w:line="240" w:lineRule="auto"/>
        <w:ind w:left="9"/>
        <w:rPr>
          <w:rFonts w:asciiTheme="majorHAnsi" w:hAnsiTheme="majorHAnsi" w:cstheme="majorHAnsi"/>
          <w:color w:val="000000"/>
        </w:rPr>
      </w:pPr>
      <w:r w:rsidRPr="005D4400">
        <w:rPr>
          <w:rFonts w:asciiTheme="majorHAnsi" w:hAnsiTheme="majorHAnsi" w:cstheme="majorHAnsi"/>
          <w:b/>
          <w:color w:val="000000"/>
        </w:rPr>
        <w:t xml:space="preserve">Speech </w:t>
      </w:r>
      <w:r w:rsidRPr="005D4400">
        <w:rPr>
          <w:rFonts w:asciiTheme="majorHAnsi" w:hAnsiTheme="majorHAnsi" w:cstheme="majorHAnsi"/>
          <w:color w:val="000000"/>
        </w:rPr>
        <w:t xml:space="preserve">– the ability to combine sounds together to say words. </w:t>
      </w:r>
    </w:p>
    <w:p w14:paraId="6A0363B4" w14:textId="3CBBD78E" w:rsidR="003A64B1" w:rsidRPr="005D4400" w:rsidRDefault="00000000">
      <w:pPr>
        <w:widowControl w:val="0"/>
        <w:pBdr>
          <w:top w:val="nil"/>
          <w:left w:val="nil"/>
          <w:bottom w:val="nil"/>
          <w:right w:val="nil"/>
          <w:between w:val="nil"/>
        </w:pBdr>
        <w:spacing w:before="179" w:line="246" w:lineRule="auto"/>
        <w:ind w:left="13" w:right="66" w:firstLine="3"/>
        <w:rPr>
          <w:rFonts w:asciiTheme="majorHAnsi" w:hAnsiTheme="majorHAnsi" w:cstheme="majorHAnsi"/>
          <w:color w:val="000000"/>
        </w:rPr>
      </w:pPr>
      <w:r w:rsidRPr="005D4400">
        <w:rPr>
          <w:rFonts w:asciiTheme="majorHAnsi" w:hAnsiTheme="majorHAnsi" w:cstheme="majorHAnsi"/>
          <w:b/>
          <w:color w:val="000000"/>
        </w:rPr>
        <w:t xml:space="preserve">Language </w:t>
      </w:r>
      <w:r w:rsidRPr="005D4400">
        <w:rPr>
          <w:rFonts w:asciiTheme="majorHAnsi" w:hAnsiTheme="majorHAnsi" w:cstheme="majorHAnsi"/>
          <w:color w:val="000000"/>
        </w:rPr>
        <w:t>– the ability to understand words and sentences so that we can follow what is being said to us. It involves organising our thoughts and ideas using appropriate vocabulary into grammatically correct sentences ready for talking.</w:t>
      </w:r>
    </w:p>
    <w:p w14:paraId="1F14D5FF" w14:textId="77777777" w:rsidR="003A64B1" w:rsidRPr="005D4400" w:rsidRDefault="00000000">
      <w:pPr>
        <w:widowControl w:val="0"/>
        <w:pBdr>
          <w:top w:val="nil"/>
          <w:left w:val="nil"/>
          <w:bottom w:val="nil"/>
          <w:right w:val="nil"/>
          <w:between w:val="nil"/>
        </w:pBdr>
        <w:spacing w:before="497" w:line="240" w:lineRule="auto"/>
        <w:jc w:val="center"/>
        <w:rPr>
          <w:rFonts w:asciiTheme="majorHAnsi" w:eastAsia="Calibri" w:hAnsiTheme="majorHAnsi" w:cstheme="majorHAnsi"/>
          <w:color w:val="000000"/>
        </w:rPr>
      </w:pPr>
      <w:r w:rsidRPr="005D4400">
        <w:rPr>
          <w:rFonts w:asciiTheme="majorHAnsi" w:eastAsia="Calibri" w:hAnsiTheme="majorHAnsi" w:cstheme="majorHAnsi"/>
          <w:color w:val="000000"/>
        </w:rPr>
        <w:t xml:space="preserve">1 </w:t>
      </w:r>
    </w:p>
    <w:p w14:paraId="7D6256CC" w14:textId="3AB665C6" w:rsidR="003A64B1" w:rsidRPr="005D4400" w:rsidRDefault="00000000">
      <w:pPr>
        <w:widowControl w:val="0"/>
        <w:pBdr>
          <w:top w:val="nil"/>
          <w:left w:val="nil"/>
          <w:bottom w:val="nil"/>
          <w:right w:val="nil"/>
          <w:between w:val="nil"/>
        </w:pBdr>
        <w:spacing w:line="247" w:lineRule="auto"/>
        <w:ind w:left="15" w:right="639"/>
        <w:rPr>
          <w:rFonts w:asciiTheme="majorHAnsi" w:hAnsiTheme="majorHAnsi" w:cstheme="majorHAnsi"/>
          <w:color w:val="000000"/>
        </w:rPr>
      </w:pPr>
      <w:r w:rsidRPr="005D4400">
        <w:rPr>
          <w:rFonts w:asciiTheme="majorHAnsi" w:hAnsiTheme="majorHAnsi" w:cstheme="majorHAnsi"/>
          <w:b/>
          <w:color w:val="000000"/>
        </w:rPr>
        <w:t xml:space="preserve">Non-verbal communication (NVC) </w:t>
      </w:r>
      <w:r w:rsidRPr="005D4400">
        <w:rPr>
          <w:rFonts w:asciiTheme="majorHAnsi" w:hAnsiTheme="majorHAnsi" w:cstheme="majorHAnsi"/>
          <w:color w:val="000000"/>
        </w:rPr>
        <w:t xml:space="preserve">– the ability to understand and use gesture, body language, facial expression and to communicate your message. </w:t>
      </w:r>
    </w:p>
    <w:p w14:paraId="40A8D508" w14:textId="534FE2A3" w:rsidR="003A64B1" w:rsidRPr="005D4400" w:rsidRDefault="00000000">
      <w:pPr>
        <w:widowControl w:val="0"/>
        <w:pBdr>
          <w:top w:val="nil"/>
          <w:left w:val="nil"/>
          <w:bottom w:val="nil"/>
          <w:right w:val="nil"/>
          <w:between w:val="nil"/>
        </w:pBdr>
        <w:spacing w:before="167" w:line="247" w:lineRule="auto"/>
        <w:ind w:left="9" w:right="-6"/>
        <w:rPr>
          <w:rFonts w:asciiTheme="majorHAnsi" w:hAnsiTheme="majorHAnsi" w:cstheme="majorHAnsi"/>
          <w:color w:val="000000"/>
        </w:rPr>
      </w:pPr>
      <w:r w:rsidRPr="005D4400">
        <w:rPr>
          <w:rFonts w:asciiTheme="majorHAnsi" w:hAnsiTheme="majorHAnsi" w:cstheme="majorHAnsi"/>
          <w:b/>
          <w:color w:val="000000"/>
        </w:rPr>
        <w:t xml:space="preserve">SLCN </w:t>
      </w:r>
      <w:r w:rsidRPr="005D4400">
        <w:rPr>
          <w:rFonts w:asciiTheme="majorHAnsi" w:hAnsiTheme="majorHAnsi" w:cstheme="majorHAnsi"/>
          <w:color w:val="000000"/>
        </w:rPr>
        <w:t xml:space="preserve">encompasses the difficulties children may experience with all three areas of communication. Some children may only have difficulties in one area whilst others may have problems in all three. </w:t>
      </w:r>
    </w:p>
    <w:p w14:paraId="280176BD" w14:textId="77777777" w:rsidR="003A64B1" w:rsidRPr="005D4400" w:rsidRDefault="00000000">
      <w:pPr>
        <w:widowControl w:val="0"/>
        <w:pBdr>
          <w:top w:val="nil"/>
          <w:left w:val="nil"/>
          <w:bottom w:val="nil"/>
          <w:right w:val="nil"/>
          <w:between w:val="nil"/>
        </w:pBdr>
        <w:spacing w:before="164" w:line="240" w:lineRule="auto"/>
        <w:ind w:left="6"/>
        <w:rPr>
          <w:rFonts w:asciiTheme="majorHAnsi" w:hAnsiTheme="majorHAnsi" w:cstheme="majorHAnsi"/>
          <w:b/>
          <w:color w:val="000000"/>
        </w:rPr>
      </w:pPr>
      <w:r w:rsidRPr="005D4400">
        <w:rPr>
          <w:rFonts w:asciiTheme="majorHAnsi" w:hAnsiTheme="majorHAnsi" w:cstheme="majorHAnsi"/>
          <w:b/>
          <w:color w:val="000000"/>
        </w:rPr>
        <w:t xml:space="preserve">5. Responsibilities </w:t>
      </w:r>
    </w:p>
    <w:p w14:paraId="5B34FA8A" w14:textId="77777777" w:rsidR="003A64B1" w:rsidRPr="005D4400" w:rsidRDefault="00000000">
      <w:pPr>
        <w:widowControl w:val="0"/>
        <w:pBdr>
          <w:top w:val="nil"/>
          <w:left w:val="nil"/>
          <w:bottom w:val="nil"/>
          <w:right w:val="nil"/>
          <w:between w:val="nil"/>
        </w:pBdr>
        <w:spacing w:before="176" w:line="240" w:lineRule="auto"/>
        <w:ind w:left="9"/>
        <w:rPr>
          <w:rFonts w:asciiTheme="majorHAnsi" w:hAnsiTheme="majorHAnsi" w:cstheme="majorHAnsi"/>
          <w:b/>
          <w:color w:val="000000"/>
        </w:rPr>
      </w:pPr>
      <w:r w:rsidRPr="005D4400">
        <w:rPr>
          <w:rFonts w:asciiTheme="majorHAnsi" w:hAnsiTheme="majorHAnsi" w:cstheme="majorHAnsi"/>
          <w:b/>
          <w:color w:val="000000"/>
        </w:rPr>
        <w:t xml:space="preserve">SENCO and Lead Teacher  </w:t>
      </w:r>
    </w:p>
    <w:p w14:paraId="1A7C5DB9" w14:textId="6EC5D2EB" w:rsidR="003A64B1" w:rsidRPr="005D4400" w:rsidRDefault="00000000">
      <w:pPr>
        <w:widowControl w:val="0"/>
        <w:pBdr>
          <w:top w:val="nil"/>
          <w:left w:val="nil"/>
          <w:bottom w:val="nil"/>
          <w:right w:val="nil"/>
          <w:between w:val="nil"/>
        </w:pBdr>
        <w:spacing w:before="179" w:line="245" w:lineRule="auto"/>
        <w:ind w:left="3" w:right="27"/>
        <w:rPr>
          <w:rFonts w:asciiTheme="majorHAnsi" w:hAnsiTheme="majorHAnsi" w:cstheme="majorHAnsi"/>
          <w:color w:val="000000"/>
        </w:rPr>
      </w:pPr>
      <w:r w:rsidRPr="005D4400">
        <w:rPr>
          <w:rFonts w:asciiTheme="majorHAnsi" w:hAnsiTheme="majorHAnsi" w:cstheme="majorHAnsi"/>
          <w:color w:val="000000"/>
        </w:rPr>
        <w:t>The SENCO and Lead Communication Teacher have overall responsibility for co-ordinating and monitoring the communication provision happening within the school. They will report to the Head</w:t>
      </w:r>
      <w:r w:rsidR="005D4400">
        <w:rPr>
          <w:rFonts w:asciiTheme="majorHAnsi" w:hAnsiTheme="majorHAnsi" w:cstheme="majorHAnsi"/>
          <w:color w:val="000000"/>
        </w:rPr>
        <w:t>teacher</w:t>
      </w:r>
      <w:r w:rsidRPr="005D4400">
        <w:rPr>
          <w:rFonts w:asciiTheme="majorHAnsi" w:hAnsiTheme="majorHAnsi" w:cstheme="majorHAnsi"/>
          <w:color w:val="000000"/>
        </w:rPr>
        <w:t xml:space="preserve"> and Governors. </w:t>
      </w:r>
    </w:p>
    <w:p w14:paraId="302430AA" w14:textId="677425FA" w:rsidR="003A64B1" w:rsidRPr="005D4400" w:rsidRDefault="00000000">
      <w:pPr>
        <w:widowControl w:val="0"/>
        <w:pBdr>
          <w:top w:val="nil"/>
          <w:left w:val="nil"/>
          <w:bottom w:val="nil"/>
          <w:right w:val="nil"/>
          <w:between w:val="nil"/>
        </w:pBdr>
        <w:spacing w:before="174" w:line="245" w:lineRule="auto"/>
        <w:ind w:left="8" w:right="97" w:firstLine="8"/>
        <w:rPr>
          <w:rFonts w:asciiTheme="majorHAnsi" w:hAnsiTheme="majorHAnsi" w:cstheme="majorHAnsi"/>
          <w:color w:val="000000"/>
        </w:rPr>
      </w:pPr>
      <w:r w:rsidRPr="005D4400">
        <w:rPr>
          <w:rFonts w:asciiTheme="majorHAnsi" w:hAnsiTheme="majorHAnsi" w:cstheme="majorHAnsi"/>
          <w:color w:val="000000"/>
        </w:rPr>
        <w:t xml:space="preserve">Blakehill Primary School is working towards becoming an accredited Communication Friendly School. A Lead Teacher and the SENCO have been fully trained in ELKLAN. They are responsible to ensure this policy is adhered.  </w:t>
      </w:r>
    </w:p>
    <w:p w14:paraId="776BB4E8" w14:textId="77777777" w:rsidR="003A64B1" w:rsidRPr="005D4400" w:rsidRDefault="00000000">
      <w:pPr>
        <w:widowControl w:val="0"/>
        <w:pBdr>
          <w:top w:val="nil"/>
          <w:left w:val="nil"/>
          <w:bottom w:val="nil"/>
          <w:right w:val="nil"/>
          <w:between w:val="nil"/>
        </w:pBdr>
        <w:spacing w:before="169" w:line="240" w:lineRule="auto"/>
        <w:ind w:left="3"/>
        <w:rPr>
          <w:rFonts w:asciiTheme="majorHAnsi" w:hAnsiTheme="majorHAnsi" w:cstheme="majorHAnsi"/>
          <w:b/>
          <w:color w:val="000000"/>
        </w:rPr>
      </w:pPr>
      <w:r w:rsidRPr="005D4400">
        <w:rPr>
          <w:rFonts w:asciiTheme="majorHAnsi" w:hAnsiTheme="majorHAnsi" w:cstheme="majorHAnsi"/>
          <w:b/>
          <w:color w:val="000000"/>
        </w:rPr>
        <w:t xml:space="preserve">Teaching Staff </w:t>
      </w:r>
    </w:p>
    <w:p w14:paraId="7A082F99" w14:textId="6DE1CDA6" w:rsidR="003A64B1" w:rsidRPr="005D4400" w:rsidRDefault="00000000">
      <w:pPr>
        <w:widowControl w:val="0"/>
        <w:pBdr>
          <w:top w:val="nil"/>
          <w:left w:val="nil"/>
          <w:bottom w:val="nil"/>
          <w:right w:val="nil"/>
          <w:between w:val="nil"/>
        </w:pBdr>
        <w:spacing w:before="179" w:line="245" w:lineRule="auto"/>
        <w:ind w:left="3" w:right="98" w:hanging="3"/>
        <w:rPr>
          <w:rFonts w:asciiTheme="majorHAnsi" w:hAnsiTheme="majorHAnsi" w:cstheme="majorHAnsi"/>
          <w:color w:val="000000"/>
        </w:rPr>
      </w:pPr>
      <w:r w:rsidRPr="005D4400">
        <w:rPr>
          <w:rFonts w:asciiTheme="majorHAnsi" w:hAnsiTheme="majorHAnsi" w:cstheme="majorHAnsi"/>
          <w:color w:val="000000"/>
        </w:rPr>
        <w:t xml:space="preserve">All teachers’ responsibility for developing communication within their classroom appropriate to the age and ability of the children they teach. They should: </w:t>
      </w:r>
    </w:p>
    <w:p w14:paraId="27170296" w14:textId="77777777" w:rsidR="003A64B1" w:rsidRPr="005D4400" w:rsidRDefault="00000000">
      <w:pPr>
        <w:widowControl w:val="0"/>
        <w:pBdr>
          <w:top w:val="nil"/>
          <w:left w:val="nil"/>
          <w:bottom w:val="nil"/>
          <w:right w:val="nil"/>
          <w:between w:val="nil"/>
        </w:pBdr>
        <w:spacing w:before="171" w:line="495" w:lineRule="auto"/>
        <w:ind w:left="730" w:right="317"/>
        <w:rPr>
          <w:rFonts w:asciiTheme="majorHAnsi" w:hAnsiTheme="majorHAnsi" w:cstheme="majorHAnsi"/>
          <w:color w:val="000000"/>
        </w:rPr>
      </w:pPr>
      <w:r w:rsidRPr="005D4400">
        <w:rPr>
          <w:rFonts w:asciiTheme="majorHAnsi" w:hAnsiTheme="majorHAnsi" w:cstheme="majorHAnsi"/>
          <w:color w:val="000000"/>
        </w:rPr>
        <w:lastRenderedPageBreak/>
        <w:t xml:space="preserve">- Identify children with specific communication needs as early as possible - Put appropriate strategies and interventions in pace to address specific needs  </w:t>
      </w:r>
    </w:p>
    <w:p w14:paraId="38CAEDAA" w14:textId="3DD1C4AC" w:rsidR="003A64B1" w:rsidRPr="005D4400" w:rsidRDefault="00000000">
      <w:pPr>
        <w:widowControl w:val="0"/>
        <w:pBdr>
          <w:top w:val="nil"/>
          <w:left w:val="nil"/>
          <w:bottom w:val="nil"/>
          <w:right w:val="nil"/>
          <w:between w:val="nil"/>
        </w:pBdr>
        <w:spacing w:before="52" w:line="247" w:lineRule="auto"/>
        <w:ind w:left="1087" w:right="937" w:hanging="357"/>
        <w:rPr>
          <w:rFonts w:asciiTheme="majorHAnsi" w:hAnsiTheme="majorHAnsi" w:cstheme="majorHAnsi"/>
          <w:color w:val="000000"/>
        </w:rPr>
      </w:pPr>
      <w:r w:rsidRPr="005D4400">
        <w:rPr>
          <w:rFonts w:asciiTheme="majorHAnsi" w:hAnsiTheme="majorHAnsi" w:cstheme="majorHAnsi"/>
          <w:color w:val="000000"/>
        </w:rPr>
        <w:t xml:space="preserve">- Make their classroom communication friendly through </w:t>
      </w:r>
      <w:r w:rsidR="005D4400">
        <w:rPr>
          <w:rFonts w:asciiTheme="majorHAnsi" w:hAnsiTheme="majorHAnsi" w:cstheme="majorHAnsi"/>
          <w:color w:val="000000"/>
        </w:rPr>
        <w:t>the use of</w:t>
      </w:r>
      <w:r w:rsidRPr="005D4400">
        <w:rPr>
          <w:rFonts w:asciiTheme="majorHAnsi" w:hAnsiTheme="majorHAnsi" w:cstheme="majorHAnsi"/>
          <w:color w:val="000000"/>
        </w:rPr>
        <w:t xml:space="preserve"> </w:t>
      </w:r>
      <w:r w:rsidR="005D4400" w:rsidRPr="005D4400">
        <w:rPr>
          <w:rFonts w:asciiTheme="majorHAnsi" w:hAnsiTheme="majorHAnsi" w:cstheme="majorHAnsi"/>
          <w:color w:val="000000"/>
        </w:rPr>
        <w:t>ELKLAN strategies</w:t>
      </w:r>
      <w:r w:rsidRPr="005D4400">
        <w:rPr>
          <w:rFonts w:asciiTheme="majorHAnsi" w:hAnsiTheme="majorHAnsi" w:cstheme="majorHAnsi"/>
          <w:color w:val="000000"/>
        </w:rPr>
        <w:t xml:space="preserve">. </w:t>
      </w:r>
    </w:p>
    <w:p w14:paraId="5C0C5CEF" w14:textId="77777777" w:rsidR="003A64B1" w:rsidRPr="005D4400" w:rsidRDefault="00000000">
      <w:pPr>
        <w:widowControl w:val="0"/>
        <w:pBdr>
          <w:top w:val="nil"/>
          <w:left w:val="nil"/>
          <w:bottom w:val="nil"/>
          <w:right w:val="nil"/>
          <w:between w:val="nil"/>
        </w:pBdr>
        <w:spacing w:before="436" w:line="240" w:lineRule="auto"/>
        <w:ind w:left="10"/>
        <w:rPr>
          <w:rFonts w:asciiTheme="majorHAnsi" w:hAnsiTheme="majorHAnsi" w:cstheme="majorHAnsi"/>
          <w:b/>
          <w:color w:val="000000"/>
        </w:rPr>
      </w:pPr>
      <w:r w:rsidRPr="005D4400">
        <w:rPr>
          <w:rFonts w:asciiTheme="majorHAnsi" w:hAnsiTheme="majorHAnsi" w:cstheme="majorHAnsi"/>
          <w:b/>
          <w:color w:val="000000"/>
        </w:rPr>
        <w:t xml:space="preserve">Governing Body </w:t>
      </w:r>
    </w:p>
    <w:p w14:paraId="335308A6" w14:textId="5975ECBC" w:rsidR="005D4400" w:rsidRDefault="00000000" w:rsidP="005D4400">
      <w:pPr>
        <w:widowControl w:val="0"/>
        <w:pBdr>
          <w:top w:val="nil"/>
          <w:left w:val="nil"/>
          <w:bottom w:val="nil"/>
          <w:right w:val="nil"/>
          <w:between w:val="nil"/>
        </w:pBdr>
        <w:spacing w:before="181" w:line="243" w:lineRule="auto"/>
        <w:ind w:left="9" w:right="365" w:hanging="5"/>
        <w:rPr>
          <w:rFonts w:asciiTheme="majorHAnsi" w:hAnsiTheme="majorHAnsi" w:cstheme="majorHAnsi"/>
          <w:color w:val="000000"/>
        </w:rPr>
      </w:pPr>
      <w:r w:rsidRPr="005D4400">
        <w:rPr>
          <w:rFonts w:asciiTheme="majorHAnsi" w:hAnsiTheme="majorHAnsi" w:cstheme="majorHAnsi"/>
          <w:color w:val="000000"/>
        </w:rPr>
        <w:t xml:space="preserve">The Governing Body are responsible to ensure this policy is followed and </w:t>
      </w:r>
      <w:r w:rsidR="005D4400" w:rsidRPr="005D4400">
        <w:rPr>
          <w:rFonts w:asciiTheme="majorHAnsi" w:hAnsiTheme="majorHAnsi" w:cstheme="majorHAnsi"/>
          <w:color w:val="000000"/>
        </w:rPr>
        <w:t>communicated effectively</w:t>
      </w:r>
      <w:r w:rsidRPr="005D4400">
        <w:rPr>
          <w:rFonts w:asciiTheme="majorHAnsi" w:hAnsiTheme="majorHAnsi" w:cstheme="majorHAnsi"/>
          <w:color w:val="000000"/>
        </w:rPr>
        <w:t xml:space="preserve">.  </w:t>
      </w:r>
    </w:p>
    <w:p w14:paraId="436D52DB" w14:textId="019B0673" w:rsidR="003A64B1" w:rsidRPr="005D4400" w:rsidRDefault="00000000" w:rsidP="005D4400">
      <w:pPr>
        <w:widowControl w:val="0"/>
        <w:pBdr>
          <w:top w:val="nil"/>
          <w:left w:val="nil"/>
          <w:bottom w:val="nil"/>
          <w:right w:val="nil"/>
          <w:between w:val="nil"/>
        </w:pBdr>
        <w:spacing w:before="181" w:line="243" w:lineRule="auto"/>
        <w:ind w:left="9" w:right="365" w:hanging="5"/>
        <w:rPr>
          <w:rFonts w:asciiTheme="majorHAnsi" w:hAnsiTheme="majorHAnsi" w:cstheme="majorHAnsi"/>
          <w:b/>
          <w:color w:val="000000"/>
        </w:rPr>
      </w:pPr>
      <w:r w:rsidRPr="005D4400">
        <w:rPr>
          <w:rFonts w:asciiTheme="majorHAnsi" w:hAnsiTheme="majorHAnsi" w:cstheme="majorHAnsi"/>
          <w:b/>
          <w:color w:val="000000"/>
        </w:rPr>
        <w:t xml:space="preserve">Headteacher </w:t>
      </w:r>
    </w:p>
    <w:p w14:paraId="54106836" w14:textId="4F9FCA14" w:rsidR="003A64B1" w:rsidRPr="005D4400" w:rsidRDefault="00000000">
      <w:pPr>
        <w:widowControl w:val="0"/>
        <w:pBdr>
          <w:top w:val="nil"/>
          <w:left w:val="nil"/>
          <w:bottom w:val="nil"/>
          <w:right w:val="nil"/>
          <w:between w:val="nil"/>
        </w:pBdr>
        <w:spacing w:before="179" w:line="246" w:lineRule="auto"/>
        <w:ind w:left="8" w:right="85" w:hanging="4"/>
        <w:rPr>
          <w:rFonts w:asciiTheme="majorHAnsi" w:hAnsiTheme="majorHAnsi" w:cstheme="majorHAnsi"/>
          <w:color w:val="000000"/>
        </w:rPr>
      </w:pPr>
      <w:r w:rsidRPr="005D4400">
        <w:rPr>
          <w:rFonts w:asciiTheme="majorHAnsi" w:hAnsiTheme="majorHAnsi" w:cstheme="majorHAnsi"/>
          <w:color w:val="000000"/>
        </w:rPr>
        <w:t>The Headteacher is responsible for communicating this policy and ensuring it is understood and adhered</w:t>
      </w:r>
      <w:r w:rsidR="005D4400">
        <w:rPr>
          <w:rFonts w:asciiTheme="majorHAnsi" w:hAnsiTheme="majorHAnsi" w:cstheme="majorHAnsi"/>
          <w:color w:val="000000"/>
        </w:rPr>
        <w:t xml:space="preserve"> to</w:t>
      </w:r>
      <w:r w:rsidRPr="005D4400">
        <w:rPr>
          <w:rFonts w:asciiTheme="majorHAnsi" w:hAnsiTheme="majorHAnsi" w:cstheme="majorHAnsi"/>
          <w:color w:val="000000"/>
        </w:rPr>
        <w:t xml:space="preserve">. </w:t>
      </w:r>
    </w:p>
    <w:p w14:paraId="147AB27E" w14:textId="77777777" w:rsidR="003A64B1" w:rsidRPr="005D4400" w:rsidRDefault="00000000">
      <w:pPr>
        <w:widowControl w:val="0"/>
        <w:pBdr>
          <w:top w:val="nil"/>
          <w:left w:val="nil"/>
          <w:bottom w:val="nil"/>
          <w:right w:val="nil"/>
          <w:between w:val="nil"/>
        </w:pBdr>
        <w:spacing w:before="168" w:line="240" w:lineRule="auto"/>
        <w:ind w:left="7"/>
        <w:rPr>
          <w:rFonts w:asciiTheme="majorHAnsi" w:hAnsiTheme="majorHAnsi" w:cstheme="majorHAnsi"/>
          <w:b/>
          <w:color w:val="000000"/>
        </w:rPr>
      </w:pPr>
      <w:r w:rsidRPr="005D4400">
        <w:rPr>
          <w:rFonts w:asciiTheme="majorHAnsi" w:hAnsiTheme="majorHAnsi" w:cstheme="majorHAnsi"/>
          <w:b/>
          <w:color w:val="000000"/>
        </w:rPr>
        <w:t xml:space="preserve">6. Procedures </w:t>
      </w:r>
    </w:p>
    <w:p w14:paraId="421E3B34" w14:textId="77777777" w:rsidR="003A64B1" w:rsidRPr="005D4400" w:rsidRDefault="00000000">
      <w:pPr>
        <w:widowControl w:val="0"/>
        <w:pBdr>
          <w:top w:val="nil"/>
          <w:left w:val="nil"/>
          <w:bottom w:val="nil"/>
          <w:right w:val="nil"/>
          <w:between w:val="nil"/>
        </w:pBdr>
        <w:spacing w:before="176" w:line="240" w:lineRule="auto"/>
        <w:ind w:left="16"/>
        <w:rPr>
          <w:rFonts w:asciiTheme="majorHAnsi" w:hAnsiTheme="majorHAnsi" w:cstheme="majorHAnsi"/>
          <w:color w:val="000000"/>
        </w:rPr>
      </w:pPr>
      <w:r w:rsidRPr="005D4400">
        <w:rPr>
          <w:rFonts w:asciiTheme="majorHAnsi" w:hAnsiTheme="majorHAnsi" w:cstheme="majorHAnsi"/>
          <w:color w:val="000000"/>
        </w:rPr>
        <w:t xml:space="preserve">Blakehill Primary School has communication strategies that are followed: </w:t>
      </w:r>
    </w:p>
    <w:p w14:paraId="1CD212E8" w14:textId="7C1652AF" w:rsidR="003A64B1" w:rsidRPr="005D4400" w:rsidRDefault="00000000">
      <w:pPr>
        <w:widowControl w:val="0"/>
        <w:pBdr>
          <w:top w:val="nil"/>
          <w:left w:val="nil"/>
          <w:bottom w:val="nil"/>
          <w:right w:val="nil"/>
          <w:between w:val="nil"/>
        </w:pBdr>
        <w:spacing w:before="176" w:line="247" w:lineRule="auto"/>
        <w:ind w:left="1088" w:right="12" w:hanging="358"/>
        <w:rPr>
          <w:rFonts w:asciiTheme="majorHAnsi" w:hAnsiTheme="majorHAnsi" w:cstheme="majorHAnsi"/>
          <w:color w:val="000000"/>
        </w:rPr>
      </w:pPr>
      <w:r w:rsidRPr="005D4400">
        <w:rPr>
          <w:rFonts w:asciiTheme="majorHAnsi" w:hAnsiTheme="majorHAnsi" w:cstheme="majorHAnsi"/>
          <w:color w:val="000000"/>
        </w:rPr>
        <w:t xml:space="preserve">- Interaction – the interaction poster will be prominently displayed in all classrooms as a reminder of the Stop, Listen and Respond strategy. </w:t>
      </w:r>
    </w:p>
    <w:p w14:paraId="422C2007" w14:textId="40183782" w:rsidR="003A64B1" w:rsidRPr="005D4400" w:rsidRDefault="00000000">
      <w:pPr>
        <w:widowControl w:val="0"/>
        <w:pBdr>
          <w:top w:val="nil"/>
          <w:left w:val="nil"/>
          <w:bottom w:val="nil"/>
          <w:right w:val="nil"/>
          <w:between w:val="nil"/>
        </w:pBdr>
        <w:spacing w:before="282" w:line="245" w:lineRule="auto"/>
        <w:ind w:left="1083" w:right="350" w:hanging="353"/>
        <w:rPr>
          <w:rFonts w:asciiTheme="majorHAnsi" w:hAnsiTheme="majorHAnsi" w:cstheme="majorHAnsi"/>
          <w:color w:val="000000"/>
        </w:rPr>
      </w:pPr>
      <w:r w:rsidRPr="005D4400">
        <w:rPr>
          <w:rFonts w:asciiTheme="majorHAnsi" w:hAnsiTheme="majorHAnsi" w:cstheme="majorHAnsi"/>
          <w:color w:val="000000"/>
        </w:rPr>
        <w:t xml:space="preserve">- Thinking about vocabulary used in questioning – blank level questioning used throughout the curriculum. </w:t>
      </w:r>
    </w:p>
    <w:p w14:paraId="31D58CE7" w14:textId="7F6F0951" w:rsidR="003A64B1" w:rsidRPr="005D4400" w:rsidRDefault="00000000">
      <w:pPr>
        <w:widowControl w:val="0"/>
        <w:pBdr>
          <w:top w:val="nil"/>
          <w:left w:val="nil"/>
          <w:bottom w:val="nil"/>
          <w:right w:val="nil"/>
          <w:between w:val="nil"/>
        </w:pBdr>
        <w:spacing w:before="284" w:line="248" w:lineRule="auto"/>
        <w:ind w:left="1089" w:right="196" w:hanging="359"/>
        <w:rPr>
          <w:rFonts w:asciiTheme="majorHAnsi" w:hAnsiTheme="majorHAnsi" w:cstheme="majorHAnsi"/>
          <w:color w:val="000000"/>
        </w:rPr>
      </w:pPr>
      <w:r w:rsidRPr="005D4400">
        <w:rPr>
          <w:rFonts w:asciiTheme="majorHAnsi" w:hAnsiTheme="majorHAnsi" w:cstheme="majorHAnsi"/>
          <w:color w:val="000000"/>
        </w:rPr>
        <w:t xml:space="preserve">- Extending vocabulary – a range of strategies to be used depending on the year group. </w:t>
      </w:r>
    </w:p>
    <w:p w14:paraId="688B4405" w14:textId="61C57178" w:rsidR="003A64B1" w:rsidRPr="005D4400" w:rsidRDefault="00000000">
      <w:pPr>
        <w:widowControl w:val="0"/>
        <w:pBdr>
          <w:top w:val="nil"/>
          <w:left w:val="nil"/>
          <w:bottom w:val="nil"/>
          <w:right w:val="nil"/>
          <w:between w:val="nil"/>
        </w:pBdr>
        <w:spacing w:before="279" w:line="247" w:lineRule="auto"/>
        <w:ind w:left="1087" w:right="181" w:hanging="357"/>
        <w:rPr>
          <w:rFonts w:asciiTheme="majorHAnsi" w:hAnsiTheme="majorHAnsi" w:cstheme="majorHAnsi"/>
          <w:color w:val="000000"/>
        </w:rPr>
      </w:pPr>
      <w:r w:rsidRPr="005D4400">
        <w:rPr>
          <w:rFonts w:asciiTheme="majorHAnsi" w:hAnsiTheme="majorHAnsi" w:cstheme="majorHAnsi"/>
          <w:color w:val="000000"/>
        </w:rPr>
        <w:t>- Making it visual – Visual school rules and timetables are evident throughout the school. Other visual strategies will be used as appropriate.</w:t>
      </w:r>
    </w:p>
    <w:p w14:paraId="41BD664F" w14:textId="77777777" w:rsidR="003A64B1" w:rsidRPr="005D4400" w:rsidRDefault="00000000">
      <w:pPr>
        <w:widowControl w:val="0"/>
        <w:pBdr>
          <w:top w:val="nil"/>
          <w:left w:val="nil"/>
          <w:bottom w:val="nil"/>
          <w:right w:val="nil"/>
          <w:between w:val="nil"/>
        </w:pBdr>
        <w:spacing w:before="296" w:line="240" w:lineRule="auto"/>
        <w:jc w:val="center"/>
        <w:rPr>
          <w:rFonts w:asciiTheme="majorHAnsi" w:eastAsia="Calibri" w:hAnsiTheme="majorHAnsi" w:cstheme="majorHAnsi"/>
          <w:color w:val="000000"/>
        </w:rPr>
      </w:pPr>
      <w:r w:rsidRPr="005D4400">
        <w:rPr>
          <w:rFonts w:asciiTheme="majorHAnsi" w:eastAsia="Calibri" w:hAnsiTheme="majorHAnsi" w:cstheme="majorHAnsi"/>
          <w:color w:val="000000"/>
        </w:rPr>
        <w:t xml:space="preserve">2 </w:t>
      </w:r>
    </w:p>
    <w:p w14:paraId="1A0AAD28" w14:textId="77777777" w:rsidR="003A64B1" w:rsidRPr="005D4400" w:rsidRDefault="00000000">
      <w:pPr>
        <w:widowControl w:val="0"/>
        <w:pBdr>
          <w:top w:val="nil"/>
          <w:left w:val="nil"/>
          <w:bottom w:val="nil"/>
          <w:right w:val="nil"/>
          <w:between w:val="nil"/>
        </w:pBdr>
        <w:spacing w:line="240" w:lineRule="auto"/>
        <w:ind w:left="3"/>
        <w:rPr>
          <w:rFonts w:asciiTheme="majorHAnsi" w:hAnsiTheme="majorHAnsi" w:cstheme="majorHAnsi"/>
          <w:color w:val="000000"/>
        </w:rPr>
      </w:pPr>
      <w:r w:rsidRPr="005D4400">
        <w:rPr>
          <w:rFonts w:asciiTheme="majorHAnsi" w:hAnsiTheme="majorHAnsi" w:cstheme="majorHAnsi"/>
          <w:color w:val="000000"/>
        </w:rPr>
        <w:t xml:space="preserve">All new staff will receive appropriate ELKLAN training as part of their Induction programme. </w:t>
      </w:r>
    </w:p>
    <w:p w14:paraId="26A1A3CF" w14:textId="6E9EEAF9" w:rsidR="003A64B1" w:rsidRPr="005D4400" w:rsidRDefault="00000000">
      <w:pPr>
        <w:widowControl w:val="0"/>
        <w:pBdr>
          <w:top w:val="nil"/>
          <w:left w:val="nil"/>
          <w:bottom w:val="nil"/>
          <w:right w:val="nil"/>
          <w:between w:val="nil"/>
        </w:pBdr>
        <w:spacing w:before="179" w:line="245" w:lineRule="auto"/>
        <w:ind w:left="8" w:right="31" w:firstLine="2"/>
        <w:rPr>
          <w:rFonts w:asciiTheme="majorHAnsi" w:hAnsiTheme="majorHAnsi" w:cstheme="majorHAnsi"/>
          <w:color w:val="000000"/>
        </w:rPr>
      </w:pPr>
      <w:r w:rsidRPr="005D4400">
        <w:rPr>
          <w:rFonts w:asciiTheme="majorHAnsi" w:hAnsiTheme="majorHAnsi" w:cstheme="majorHAnsi"/>
          <w:color w:val="000000"/>
        </w:rPr>
        <w:t xml:space="preserve">Specified training in communication will be provided to all staff. There will be regular training and inclusion on staff meeting agendas. </w:t>
      </w:r>
    </w:p>
    <w:p w14:paraId="22161298" w14:textId="34EC7090" w:rsidR="003A64B1" w:rsidRPr="005D4400" w:rsidRDefault="00000000">
      <w:pPr>
        <w:widowControl w:val="0"/>
        <w:pBdr>
          <w:top w:val="nil"/>
          <w:left w:val="nil"/>
          <w:bottom w:val="nil"/>
          <w:right w:val="nil"/>
          <w:between w:val="nil"/>
        </w:pBdr>
        <w:spacing w:before="171" w:line="246" w:lineRule="auto"/>
        <w:ind w:left="3" w:right="222" w:firstLine="17"/>
        <w:rPr>
          <w:rFonts w:asciiTheme="majorHAnsi" w:hAnsiTheme="majorHAnsi" w:cstheme="majorHAnsi"/>
          <w:color w:val="000000"/>
        </w:rPr>
      </w:pPr>
      <w:r w:rsidRPr="005D4400">
        <w:rPr>
          <w:rFonts w:asciiTheme="majorHAnsi" w:hAnsiTheme="majorHAnsi" w:cstheme="majorHAnsi"/>
          <w:color w:val="000000"/>
        </w:rPr>
        <w:t xml:space="preserve">If a parent or member of staff has any concerns over a child’s speech and language need, they should speak to either the class teacher of the SENCO representative in school. The SENCO will the make a referral to the Speech and Language Therapy service. </w:t>
      </w:r>
    </w:p>
    <w:p w14:paraId="43D41541" w14:textId="718A008E" w:rsidR="003A64B1" w:rsidRPr="005D4400" w:rsidRDefault="00000000">
      <w:pPr>
        <w:widowControl w:val="0"/>
        <w:pBdr>
          <w:top w:val="nil"/>
          <w:left w:val="nil"/>
          <w:bottom w:val="nil"/>
          <w:right w:val="nil"/>
          <w:between w:val="nil"/>
        </w:pBdr>
        <w:spacing w:before="170" w:line="245" w:lineRule="auto"/>
        <w:ind w:left="9" w:right="125" w:hanging="5"/>
        <w:rPr>
          <w:rFonts w:asciiTheme="majorHAnsi" w:hAnsiTheme="majorHAnsi" w:cstheme="majorHAnsi"/>
          <w:color w:val="000000"/>
        </w:rPr>
      </w:pPr>
      <w:r w:rsidRPr="005D4400">
        <w:rPr>
          <w:rFonts w:asciiTheme="majorHAnsi" w:hAnsiTheme="majorHAnsi" w:cstheme="majorHAnsi"/>
          <w:color w:val="000000"/>
        </w:rPr>
        <w:t xml:space="preserve">The parents of children prior to them joining the </w:t>
      </w:r>
      <w:r w:rsidR="005D4400" w:rsidRPr="005D4400">
        <w:rPr>
          <w:rFonts w:asciiTheme="majorHAnsi" w:hAnsiTheme="majorHAnsi" w:cstheme="majorHAnsi"/>
          <w:color w:val="000000"/>
        </w:rPr>
        <w:t>reception</w:t>
      </w:r>
      <w:r w:rsidRPr="005D4400">
        <w:rPr>
          <w:rFonts w:asciiTheme="majorHAnsi" w:hAnsiTheme="majorHAnsi" w:cstheme="majorHAnsi"/>
          <w:color w:val="000000"/>
        </w:rPr>
        <w:t xml:space="preserve"> unit, will be asked to complete a communication questionnaire to identify any potential concerns. </w:t>
      </w:r>
    </w:p>
    <w:p w14:paraId="3A4035C1" w14:textId="77777777" w:rsidR="003A64B1" w:rsidRPr="005D4400" w:rsidRDefault="00000000">
      <w:pPr>
        <w:widowControl w:val="0"/>
        <w:pBdr>
          <w:top w:val="nil"/>
          <w:left w:val="nil"/>
          <w:bottom w:val="nil"/>
          <w:right w:val="nil"/>
          <w:between w:val="nil"/>
        </w:pBdr>
        <w:spacing w:before="167" w:line="240" w:lineRule="auto"/>
        <w:ind w:left="5"/>
        <w:rPr>
          <w:rFonts w:asciiTheme="majorHAnsi" w:hAnsiTheme="majorHAnsi" w:cstheme="majorHAnsi"/>
          <w:b/>
          <w:color w:val="000000"/>
        </w:rPr>
      </w:pPr>
      <w:r w:rsidRPr="005D4400">
        <w:rPr>
          <w:rFonts w:asciiTheme="majorHAnsi" w:hAnsiTheme="majorHAnsi" w:cstheme="majorHAnsi"/>
          <w:b/>
          <w:color w:val="000000"/>
        </w:rPr>
        <w:t xml:space="preserve">7. Monitoring and Review </w:t>
      </w:r>
    </w:p>
    <w:p w14:paraId="4C5B1078" w14:textId="074414CE" w:rsidR="003A64B1" w:rsidRPr="005D4400" w:rsidRDefault="00000000">
      <w:pPr>
        <w:widowControl w:val="0"/>
        <w:pBdr>
          <w:top w:val="nil"/>
          <w:left w:val="nil"/>
          <w:bottom w:val="nil"/>
          <w:right w:val="nil"/>
          <w:between w:val="nil"/>
        </w:pBdr>
        <w:spacing w:before="181" w:line="243" w:lineRule="auto"/>
        <w:ind w:left="14" w:right="134" w:hanging="11"/>
        <w:rPr>
          <w:rFonts w:asciiTheme="majorHAnsi" w:hAnsiTheme="majorHAnsi" w:cstheme="majorHAnsi"/>
          <w:color w:val="000000"/>
        </w:rPr>
      </w:pPr>
      <w:r w:rsidRPr="005D4400">
        <w:rPr>
          <w:rFonts w:asciiTheme="majorHAnsi" w:hAnsiTheme="majorHAnsi" w:cstheme="majorHAnsi"/>
          <w:color w:val="000000"/>
        </w:rPr>
        <w:t xml:space="preserve">This policy is reviewed every </w:t>
      </w:r>
      <w:r w:rsidR="005D4400">
        <w:rPr>
          <w:rFonts w:asciiTheme="majorHAnsi" w:hAnsiTheme="majorHAnsi" w:cstheme="majorHAnsi"/>
          <w:color w:val="000000"/>
        </w:rPr>
        <w:t>three years</w:t>
      </w:r>
      <w:r w:rsidRPr="005D4400">
        <w:rPr>
          <w:rFonts w:asciiTheme="majorHAnsi" w:hAnsiTheme="majorHAnsi" w:cstheme="majorHAnsi"/>
          <w:color w:val="000000"/>
        </w:rPr>
        <w:t xml:space="preserve"> to ensure that it stays relevant and reflects </w:t>
      </w:r>
      <w:r w:rsidR="005D4400" w:rsidRPr="005D4400">
        <w:rPr>
          <w:rFonts w:asciiTheme="majorHAnsi" w:hAnsiTheme="majorHAnsi" w:cstheme="majorHAnsi"/>
          <w:color w:val="000000"/>
        </w:rPr>
        <w:t>the needs</w:t>
      </w:r>
      <w:r w:rsidRPr="005D4400">
        <w:rPr>
          <w:rFonts w:asciiTheme="majorHAnsi" w:hAnsiTheme="majorHAnsi" w:cstheme="majorHAnsi"/>
          <w:color w:val="000000"/>
        </w:rPr>
        <w:t xml:space="preserve"> of the both staff and children. </w:t>
      </w:r>
    </w:p>
    <w:p w14:paraId="5C939FE3" w14:textId="77777777" w:rsidR="003A64B1" w:rsidRPr="005D4400" w:rsidRDefault="00000000">
      <w:pPr>
        <w:widowControl w:val="0"/>
        <w:pBdr>
          <w:top w:val="nil"/>
          <w:left w:val="nil"/>
          <w:bottom w:val="nil"/>
          <w:right w:val="nil"/>
          <w:between w:val="nil"/>
        </w:pBdr>
        <w:spacing w:before="171" w:line="240" w:lineRule="auto"/>
        <w:ind w:left="7"/>
        <w:rPr>
          <w:rFonts w:asciiTheme="majorHAnsi" w:hAnsiTheme="majorHAnsi" w:cstheme="majorHAnsi"/>
          <w:b/>
          <w:color w:val="000000"/>
        </w:rPr>
      </w:pPr>
      <w:r w:rsidRPr="005D4400">
        <w:rPr>
          <w:rFonts w:asciiTheme="majorHAnsi" w:hAnsiTheme="majorHAnsi" w:cstheme="majorHAnsi"/>
          <w:b/>
          <w:color w:val="000000"/>
        </w:rPr>
        <w:t xml:space="preserve">8. Distribution </w:t>
      </w:r>
    </w:p>
    <w:p w14:paraId="3FDAF136" w14:textId="77777777" w:rsidR="005D4400" w:rsidRDefault="00000000">
      <w:pPr>
        <w:widowControl w:val="0"/>
        <w:pBdr>
          <w:top w:val="nil"/>
          <w:left w:val="nil"/>
          <w:bottom w:val="nil"/>
          <w:right w:val="nil"/>
          <w:between w:val="nil"/>
        </w:pBdr>
        <w:spacing w:before="176" w:line="391" w:lineRule="auto"/>
        <w:ind w:left="7" w:right="235" w:hanging="3"/>
        <w:rPr>
          <w:rFonts w:asciiTheme="majorHAnsi" w:hAnsiTheme="majorHAnsi" w:cstheme="majorHAnsi"/>
          <w:color w:val="000000"/>
        </w:rPr>
      </w:pPr>
      <w:r w:rsidRPr="005D4400">
        <w:rPr>
          <w:rFonts w:asciiTheme="majorHAnsi" w:hAnsiTheme="majorHAnsi" w:cstheme="majorHAnsi"/>
          <w:color w:val="000000"/>
        </w:rPr>
        <w:t xml:space="preserve">This policy will be available on the school website and from the School Business Manager. </w:t>
      </w:r>
    </w:p>
    <w:p w14:paraId="2669AE91" w14:textId="27ECBB52" w:rsidR="003A64B1" w:rsidRPr="005D4400" w:rsidRDefault="00000000">
      <w:pPr>
        <w:widowControl w:val="0"/>
        <w:pBdr>
          <w:top w:val="nil"/>
          <w:left w:val="nil"/>
          <w:bottom w:val="nil"/>
          <w:right w:val="nil"/>
          <w:between w:val="nil"/>
        </w:pBdr>
        <w:spacing w:before="176" w:line="391" w:lineRule="auto"/>
        <w:ind w:left="7" w:right="235" w:hanging="3"/>
        <w:rPr>
          <w:rFonts w:asciiTheme="majorHAnsi" w:hAnsiTheme="majorHAnsi" w:cstheme="majorHAnsi"/>
          <w:b/>
          <w:color w:val="000000"/>
        </w:rPr>
      </w:pPr>
      <w:r w:rsidRPr="005D4400">
        <w:rPr>
          <w:rFonts w:asciiTheme="majorHAnsi" w:hAnsiTheme="majorHAnsi" w:cstheme="majorHAnsi"/>
          <w:b/>
          <w:color w:val="000000"/>
        </w:rPr>
        <w:t xml:space="preserve">9. Contacts </w:t>
      </w:r>
    </w:p>
    <w:p w14:paraId="3F5AC81E" w14:textId="4D6475D7" w:rsidR="003A64B1" w:rsidRPr="005D4400" w:rsidRDefault="00000000">
      <w:pPr>
        <w:widowControl w:val="0"/>
        <w:pBdr>
          <w:top w:val="nil"/>
          <w:left w:val="nil"/>
          <w:bottom w:val="nil"/>
          <w:right w:val="nil"/>
          <w:between w:val="nil"/>
        </w:pBdr>
        <w:spacing w:before="40" w:line="245" w:lineRule="auto"/>
        <w:ind w:left="8" w:right="170" w:firstLine="11"/>
        <w:rPr>
          <w:rFonts w:asciiTheme="majorHAnsi" w:hAnsiTheme="majorHAnsi" w:cstheme="majorHAnsi"/>
          <w:color w:val="000000"/>
        </w:rPr>
      </w:pPr>
      <w:r w:rsidRPr="005D4400">
        <w:rPr>
          <w:rFonts w:asciiTheme="majorHAnsi" w:hAnsiTheme="majorHAnsi" w:cstheme="majorHAnsi"/>
          <w:color w:val="000000"/>
        </w:rPr>
        <w:lastRenderedPageBreak/>
        <w:t xml:space="preserve">Please contact a member of the Governing body or the Headteacher if you require support or guidance on this policy. </w:t>
      </w:r>
    </w:p>
    <w:p w14:paraId="18BBFFC4" w14:textId="77777777" w:rsidR="003A64B1" w:rsidRPr="005D4400" w:rsidRDefault="00000000">
      <w:pPr>
        <w:widowControl w:val="0"/>
        <w:pBdr>
          <w:top w:val="nil"/>
          <w:left w:val="nil"/>
          <w:bottom w:val="nil"/>
          <w:right w:val="nil"/>
          <w:between w:val="nil"/>
        </w:pBdr>
        <w:spacing w:before="167" w:line="240" w:lineRule="auto"/>
        <w:ind w:left="15"/>
        <w:rPr>
          <w:rFonts w:asciiTheme="majorHAnsi" w:hAnsiTheme="majorHAnsi" w:cstheme="majorHAnsi"/>
          <w:b/>
          <w:color w:val="000000"/>
        </w:rPr>
      </w:pPr>
      <w:r w:rsidRPr="005D4400">
        <w:rPr>
          <w:rFonts w:asciiTheme="majorHAnsi" w:hAnsiTheme="majorHAnsi" w:cstheme="majorHAnsi"/>
          <w:b/>
          <w:color w:val="000000"/>
        </w:rPr>
        <w:t xml:space="preserve">10. Cross Referencing </w:t>
      </w:r>
    </w:p>
    <w:p w14:paraId="7F4FC602" w14:textId="77777777" w:rsidR="003A64B1" w:rsidRPr="005D4400" w:rsidRDefault="00000000">
      <w:pPr>
        <w:widowControl w:val="0"/>
        <w:pBdr>
          <w:top w:val="nil"/>
          <w:left w:val="nil"/>
          <w:bottom w:val="nil"/>
          <w:right w:val="nil"/>
          <w:between w:val="nil"/>
        </w:pBdr>
        <w:spacing w:before="179" w:line="240" w:lineRule="auto"/>
        <w:ind w:left="3"/>
        <w:rPr>
          <w:rFonts w:asciiTheme="majorHAnsi" w:hAnsiTheme="majorHAnsi" w:cstheme="majorHAnsi"/>
          <w:color w:val="000000"/>
        </w:rPr>
      </w:pPr>
      <w:r w:rsidRPr="005D4400">
        <w:rPr>
          <w:rFonts w:asciiTheme="majorHAnsi" w:hAnsiTheme="majorHAnsi" w:cstheme="majorHAnsi"/>
          <w:color w:val="000000"/>
        </w:rPr>
        <w:t xml:space="preserve">This policy refers to the following other school policies: </w:t>
      </w:r>
    </w:p>
    <w:p w14:paraId="326C49B1" w14:textId="77777777" w:rsidR="003A64B1" w:rsidRPr="005D4400" w:rsidRDefault="00000000">
      <w:pPr>
        <w:widowControl w:val="0"/>
        <w:pBdr>
          <w:top w:val="nil"/>
          <w:left w:val="nil"/>
          <w:bottom w:val="nil"/>
          <w:right w:val="nil"/>
          <w:between w:val="nil"/>
        </w:pBdr>
        <w:spacing w:before="174" w:line="240" w:lineRule="auto"/>
        <w:ind w:left="24"/>
        <w:rPr>
          <w:rFonts w:asciiTheme="majorHAnsi" w:hAnsiTheme="majorHAnsi" w:cstheme="majorHAnsi"/>
          <w:i/>
          <w:color w:val="000000"/>
        </w:rPr>
      </w:pPr>
      <w:r w:rsidRPr="005D4400">
        <w:rPr>
          <w:rFonts w:asciiTheme="majorHAnsi" w:hAnsiTheme="majorHAnsi" w:cstheme="majorHAnsi"/>
          <w:i/>
          <w:color w:val="000000"/>
        </w:rPr>
        <w:t xml:space="preserve">Curriculum Policy </w:t>
      </w:r>
    </w:p>
    <w:p w14:paraId="7F53D4A7" w14:textId="77777777" w:rsidR="003A64B1" w:rsidRPr="005D4400" w:rsidRDefault="00000000">
      <w:pPr>
        <w:widowControl w:val="0"/>
        <w:pBdr>
          <w:top w:val="nil"/>
          <w:left w:val="nil"/>
          <w:bottom w:val="nil"/>
          <w:right w:val="nil"/>
          <w:between w:val="nil"/>
        </w:pBdr>
        <w:spacing w:before="174" w:line="240" w:lineRule="auto"/>
        <w:ind w:left="20"/>
        <w:rPr>
          <w:rFonts w:asciiTheme="majorHAnsi" w:hAnsiTheme="majorHAnsi" w:cstheme="majorHAnsi"/>
          <w:i/>
          <w:color w:val="000000"/>
        </w:rPr>
      </w:pPr>
      <w:r w:rsidRPr="005D4400">
        <w:rPr>
          <w:rFonts w:asciiTheme="majorHAnsi" w:hAnsiTheme="majorHAnsi" w:cstheme="majorHAnsi"/>
          <w:i/>
          <w:color w:val="000000"/>
        </w:rPr>
        <w:t xml:space="preserve">SEN Policy </w:t>
      </w:r>
    </w:p>
    <w:p w14:paraId="4E120433" w14:textId="77777777" w:rsidR="003A64B1" w:rsidRPr="005D4400" w:rsidRDefault="00000000">
      <w:pPr>
        <w:widowControl w:val="0"/>
        <w:pBdr>
          <w:top w:val="nil"/>
          <w:left w:val="nil"/>
          <w:bottom w:val="nil"/>
          <w:right w:val="nil"/>
          <w:between w:val="nil"/>
        </w:pBdr>
        <w:spacing w:before="176" w:line="240" w:lineRule="auto"/>
        <w:ind w:left="19"/>
        <w:rPr>
          <w:rFonts w:asciiTheme="majorHAnsi" w:hAnsiTheme="majorHAnsi" w:cstheme="majorHAnsi"/>
          <w:i/>
          <w:color w:val="000000"/>
        </w:rPr>
      </w:pPr>
      <w:r w:rsidRPr="005D4400">
        <w:rPr>
          <w:rFonts w:asciiTheme="majorHAnsi" w:hAnsiTheme="majorHAnsi" w:cstheme="majorHAnsi"/>
          <w:i/>
          <w:color w:val="000000"/>
        </w:rPr>
        <w:t>Equalities Policy</w:t>
      </w:r>
    </w:p>
    <w:p w14:paraId="24380A58" w14:textId="77777777" w:rsidR="003A64B1" w:rsidRPr="005D4400" w:rsidRDefault="00000000">
      <w:pPr>
        <w:widowControl w:val="0"/>
        <w:pBdr>
          <w:top w:val="nil"/>
          <w:left w:val="nil"/>
          <w:bottom w:val="nil"/>
          <w:right w:val="nil"/>
          <w:between w:val="nil"/>
        </w:pBdr>
        <w:spacing w:before="5767" w:line="240" w:lineRule="auto"/>
        <w:jc w:val="center"/>
        <w:rPr>
          <w:rFonts w:asciiTheme="majorHAnsi" w:eastAsia="Calibri" w:hAnsiTheme="majorHAnsi" w:cstheme="majorHAnsi"/>
          <w:color w:val="000000"/>
        </w:rPr>
      </w:pPr>
      <w:r w:rsidRPr="005D4400">
        <w:rPr>
          <w:rFonts w:asciiTheme="majorHAnsi" w:eastAsia="Calibri" w:hAnsiTheme="majorHAnsi" w:cstheme="majorHAnsi"/>
          <w:color w:val="000000"/>
        </w:rPr>
        <w:t xml:space="preserve">3 </w:t>
      </w:r>
    </w:p>
    <w:sectPr w:rsidR="003A64B1" w:rsidRPr="005D4400">
      <w:type w:val="continuous"/>
      <w:pgSz w:w="11900" w:h="16820"/>
      <w:pgMar w:top="1421" w:right="1431" w:bottom="1034" w:left="1440" w:header="0" w:footer="720" w:gutter="0"/>
      <w:cols w:space="720" w:equalWidth="0">
        <w:col w:w="9028"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A67C3"/>
    <w:multiLevelType w:val="hybridMultilevel"/>
    <w:tmpl w:val="3C3E8190"/>
    <w:lvl w:ilvl="0" w:tplc="C0B69414">
      <w:start w:val="1"/>
      <w:numFmt w:val="decimal"/>
      <w:lvlText w:val="%1."/>
      <w:lvlJc w:val="left"/>
      <w:pPr>
        <w:ind w:left="438" w:hanging="360"/>
      </w:pPr>
      <w:rPr>
        <w:rFonts w:hint="default"/>
      </w:rPr>
    </w:lvl>
    <w:lvl w:ilvl="1" w:tplc="08090019" w:tentative="1">
      <w:start w:val="1"/>
      <w:numFmt w:val="lowerLetter"/>
      <w:lvlText w:val="%2."/>
      <w:lvlJc w:val="left"/>
      <w:pPr>
        <w:ind w:left="1158" w:hanging="360"/>
      </w:pPr>
    </w:lvl>
    <w:lvl w:ilvl="2" w:tplc="0809001B" w:tentative="1">
      <w:start w:val="1"/>
      <w:numFmt w:val="lowerRoman"/>
      <w:lvlText w:val="%3."/>
      <w:lvlJc w:val="right"/>
      <w:pPr>
        <w:ind w:left="1878" w:hanging="180"/>
      </w:pPr>
    </w:lvl>
    <w:lvl w:ilvl="3" w:tplc="0809000F" w:tentative="1">
      <w:start w:val="1"/>
      <w:numFmt w:val="decimal"/>
      <w:lvlText w:val="%4."/>
      <w:lvlJc w:val="left"/>
      <w:pPr>
        <w:ind w:left="2598" w:hanging="360"/>
      </w:pPr>
    </w:lvl>
    <w:lvl w:ilvl="4" w:tplc="08090019" w:tentative="1">
      <w:start w:val="1"/>
      <w:numFmt w:val="lowerLetter"/>
      <w:lvlText w:val="%5."/>
      <w:lvlJc w:val="left"/>
      <w:pPr>
        <w:ind w:left="3318" w:hanging="360"/>
      </w:pPr>
    </w:lvl>
    <w:lvl w:ilvl="5" w:tplc="0809001B" w:tentative="1">
      <w:start w:val="1"/>
      <w:numFmt w:val="lowerRoman"/>
      <w:lvlText w:val="%6."/>
      <w:lvlJc w:val="right"/>
      <w:pPr>
        <w:ind w:left="4038" w:hanging="180"/>
      </w:pPr>
    </w:lvl>
    <w:lvl w:ilvl="6" w:tplc="0809000F" w:tentative="1">
      <w:start w:val="1"/>
      <w:numFmt w:val="decimal"/>
      <w:lvlText w:val="%7."/>
      <w:lvlJc w:val="left"/>
      <w:pPr>
        <w:ind w:left="4758" w:hanging="360"/>
      </w:pPr>
    </w:lvl>
    <w:lvl w:ilvl="7" w:tplc="08090019" w:tentative="1">
      <w:start w:val="1"/>
      <w:numFmt w:val="lowerLetter"/>
      <w:lvlText w:val="%8."/>
      <w:lvlJc w:val="left"/>
      <w:pPr>
        <w:ind w:left="5478" w:hanging="360"/>
      </w:pPr>
    </w:lvl>
    <w:lvl w:ilvl="8" w:tplc="0809001B" w:tentative="1">
      <w:start w:val="1"/>
      <w:numFmt w:val="lowerRoman"/>
      <w:lvlText w:val="%9."/>
      <w:lvlJc w:val="right"/>
      <w:pPr>
        <w:ind w:left="6198" w:hanging="180"/>
      </w:pPr>
    </w:lvl>
  </w:abstractNum>
  <w:num w:numId="1" w16cid:durableId="208471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4B1"/>
    <w:rsid w:val="003A64B1"/>
    <w:rsid w:val="005D4400"/>
    <w:rsid w:val="00691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114B6"/>
  <w15:docId w15:val="{0A503EB6-4392-41C2-94E4-C6DA8BB3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D4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528833">
      <w:bodyDiv w:val="1"/>
      <w:marLeft w:val="0"/>
      <w:marRight w:val="0"/>
      <w:marTop w:val="0"/>
      <w:marBottom w:val="0"/>
      <w:divBdr>
        <w:top w:val="none" w:sz="0" w:space="0" w:color="auto"/>
        <w:left w:val="none" w:sz="0" w:space="0" w:color="auto"/>
        <w:bottom w:val="none" w:sz="0" w:space="0" w:color="auto"/>
        <w:right w:val="none" w:sz="0" w:space="0" w:color="auto"/>
      </w:divBdr>
    </w:div>
    <w:div w:id="601643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Gary O'Sullivan</cp:lastModifiedBy>
  <cp:revision>2</cp:revision>
  <dcterms:created xsi:type="dcterms:W3CDTF">2024-08-15T11:32:00Z</dcterms:created>
  <dcterms:modified xsi:type="dcterms:W3CDTF">2024-08-15T11:32:00Z</dcterms:modified>
</cp:coreProperties>
</file>