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DD1E" w14:textId="77777777" w:rsidR="00DA2ACC" w:rsidRDefault="00E23F9A">
      <w:pPr>
        <w:keepNext/>
        <w:keepLines/>
        <w:spacing w:before="480" w:after="120" w:line="240" w:lineRule="auto"/>
        <w:jc w:val="center"/>
        <w:rPr>
          <w:b/>
          <w:color w:val="0070C0"/>
          <w:sz w:val="44"/>
          <w:szCs w:val="44"/>
        </w:rPr>
      </w:pPr>
      <w:r>
        <w:rPr>
          <w:b/>
          <w:color w:val="0070C0"/>
          <w:sz w:val="44"/>
          <w:szCs w:val="44"/>
        </w:rPr>
        <w:t>Intruder in School Policy</w:t>
      </w:r>
    </w:p>
    <w:p w14:paraId="3D49C255" w14:textId="77777777" w:rsidR="00DA2ACC" w:rsidRDefault="00E23F9A">
      <w:pPr>
        <w:keepNext/>
        <w:keepLines/>
        <w:spacing w:before="480" w:after="120" w:line="240" w:lineRule="auto"/>
        <w:jc w:val="center"/>
        <w:rPr>
          <w:b/>
          <w:color w:val="0070C0"/>
          <w:sz w:val="44"/>
          <w:szCs w:val="44"/>
        </w:rPr>
      </w:pPr>
      <w:proofErr w:type="spellStart"/>
      <w:r>
        <w:rPr>
          <w:b/>
          <w:color w:val="0070C0"/>
          <w:sz w:val="44"/>
          <w:szCs w:val="44"/>
        </w:rPr>
        <w:t>Blakehill</w:t>
      </w:r>
      <w:proofErr w:type="spellEnd"/>
      <w:r>
        <w:rPr>
          <w:b/>
          <w:color w:val="0070C0"/>
          <w:sz w:val="44"/>
          <w:szCs w:val="44"/>
        </w:rPr>
        <w:t xml:space="preserve"> Primary School</w:t>
      </w:r>
    </w:p>
    <w:p w14:paraId="51B10939" w14:textId="77777777" w:rsidR="00DA2ACC" w:rsidRDefault="00E23F9A">
      <w:pPr>
        <w:keepNext/>
        <w:keepLines/>
        <w:spacing w:before="480" w:after="120" w:line="240" w:lineRule="auto"/>
        <w:jc w:val="center"/>
        <w:rPr>
          <w:b/>
          <w:color w:val="0070C0"/>
          <w:sz w:val="44"/>
          <w:szCs w:val="44"/>
        </w:rPr>
      </w:pPr>
      <w:r>
        <w:rPr>
          <w:noProof/>
        </w:rPr>
        <w:drawing>
          <wp:anchor distT="0" distB="0" distL="114300" distR="114300" simplePos="0" relativeHeight="251658240" behindDoc="0" locked="0" layoutInCell="1" hidden="0" allowOverlap="1" wp14:anchorId="29B01923" wp14:editId="63C11E31">
            <wp:simplePos x="0" y="0"/>
            <wp:positionH relativeFrom="column">
              <wp:posOffset>1012825</wp:posOffset>
            </wp:positionH>
            <wp:positionV relativeFrom="paragraph">
              <wp:posOffset>735965</wp:posOffset>
            </wp:positionV>
            <wp:extent cx="4079240" cy="2526030"/>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79240" cy="2526030"/>
                    </a:xfrm>
                    <a:prstGeom prst="rect">
                      <a:avLst/>
                    </a:prstGeom>
                    <a:ln/>
                  </pic:spPr>
                </pic:pic>
              </a:graphicData>
            </a:graphic>
          </wp:anchor>
        </w:drawing>
      </w:r>
    </w:p>
    <w:p w14:paraId="0FBBC174" w14:textId="77777777" w:rsidR="00DA2ACC" w:rsidRDefault="00DA2ACC">
      <w:pPr>
        <w:spacing w:after="120" w:line="240" w:lineRule="auto"/>
        <w:jc w:val="center"/>
        <w:rPr>
          <w:rFonts w:ascii="Dancing Script" w:eastAsia="Dancing Script" w:hAnsi="Dancing Script" w:cs="Dancing Script"/>
          <w:color w:val="0070C0"/>
          <w:sz w:val="72"/>
          <w:szCs w:val="72"/>
        </w:rPr>
      </w:pPr>
    </w:p>
    <w:p w14:paraId="30F92847" w14:textId="77777777" w:rsidR="00DA2ACC" w:rsidRDefault="00DA2ACC">
      <w:pPr>
        <w:spacing w:after="120" w:line="240" w:lineRule="auto"/>
        <w:jc w:val="center"/>
        <w:rPr>
          <w:rFonts w:ascii="Dancing Script" w:eastAsia="Dancing Script" w:hAnsi="Dancing Script" w:cs="Dancing Script"/>
          <w:color w:val="0070C0"/>
          <w:sz w:val="72"/>
          <w:szCs w:val="72"/>
        </w:rPr>
      </w:pPr>
    </w:p>
    <w:p w14:paraId="618AFAEA" w14:textId="77777777" w:rsidR="00DA2ACC" w:rsidRDefault="00DA2ACC">
      <w:pPr>
        <w:spacing w:after="120" w:line="240" w:lineRule="auto"/>
        <w:jc w:val="center"/>
        <w:rPr>
          <w:rFonts w:ascii="Dancing Script" w:eastAsia="Dancing Script" w:hAnsi="Dancing Script" w:cs="Dancing Script"/>
          <w:color w:val="0070C0"/>
          <w:sz w:val="72"/>
          <w:szCs w:val="72"/>
        </w:rPr>
      </w:pPr>
    </w:p>
    <w:p w14:paraId="2BC8DC05" w14:textId="77777777" w:rsidR="00DA2ACC" w:rsidRDefault="00DA2ACC">
      <w:pPr>
        <w:spacing w:after="120" w:line="240" w:lineRule="auto"/>
        <w:jc w:val="center"/>
        <w:rPr>
          <w:rFonts w:ascii="Dancing Script" w:eastAsia="Dancing Script" w:hAnsi="Dancing Script" w:cs="Dancing Script"/>
          <w:color w:val="0070C0"/>
          <w:sz w:val="72"/>
          <w:szCs w:val="72"/>
        </w:rPr>
      </w:pPr>
    </w:p>
    <w:p w14:paraId="53AD6CB4" w14:textId="77777777" w:rsidR="00DA2ACC" w:rsidRDefault="00DA2ACC">
      <w:pPr>
        <w:spacing w:after="120" w:line="240" w:lineRule="auto"/>
        <w:jc w:val="center"/>
        <w:rPr>
          <w:rFonts w:ascii="Dancing Script" w:eastAsia="Dancing Script" w:hAnsi="Dancing Script" w:cs="Dancing Script"/>
          <w:color w:val="0070C0"/>
          <w:sz w:val="72"/>
          <w:szCs w:val="72"/>
        </w:rPr>
      </w:pPr>
    </w:p>
    <w:p w14:paraId="3F301AC5" w14:textId="77777777" w:rsidR="00DA2ACC" w:rsidRDefault="00E23F9A">
      <w:pPr>
        <w:spacing w:after="120" w:line="240" w:lineRule="auto"/>
        <w:jc w:val="center"/>
        <w:rPr>
          <w:b/>
        </w:rPr>
      </w:pPr>
      <w:r>
        <w:rPr>
          <w:rFonts w:ascii="Dancing Script" w:eastAsia="Dancing Script" w:hAnsi="Dancing Script" w:cs="Dancing Script"/>
          <w:b/>
          <w:color w:val="0070C0"/>
          <w:sz w:val="72"/>
          <w:szCs w:val="72"/>
        </w:rPr>
        <w:t>Together We Can</w:t>
      </w:r>
    </w:p>
    <w:p w14:paraId="337FC831" w14:textId="77777777" w:rsidR="00DA2ACC" w:rsidRDefault="00DA2ACC">
      <w:pPr>
        <w:rPr>
          <w:b/>
        </w:rPr>
      </w:pPr>
    </w:p>
    <w:p w14:paraId="482FC45C" w14:textId="77777777" w:rsidR="00DA2ACC" w:rsidRDefault="00E23F9A">
      <w:pPr>
        <w:pStyle w:val="Heading1"/>
        <w:spacing w:after="0"/>
        <w:rPr>
          <w:rFonts w:ascii="Times New Roman" w:eastAsia="Times New Roman" w:hAnsi="Times New Roman" w:cs="Times New Roman"/>
        </w:rPr>
      </w:pPr>
      <w:r>
        <w:rPr>
          <w:noProof/>
        </w:rPr>
        <w:drawing>
          <wp:inline distT="0" distB="0" distL="0" distR="0" wp14:anchorId="02B02CC6" wp14:editId="3BB25BC8">
            <wp:extent cx="1143000" cy="190500"/>
            <wp:effectExtent l="0" t="0" r="0" b="0"/>
            <wp:docPr id="11" name="image2.jpg" descr="http://blog.blakehillprimary.co.uk/wp-content/uploads/2013/11/school.jpg"/>
            <wp:cNvGraphicFramePr/>
            <a:graphic xmlns:a="http://schemas.openxmlformats.org/drawingml/2006/main">
              <a:graphicData uri="http://schemas.openxmlformats.org/drawingml/2006/picture">
                <pic:pic xmlns:pic="http://schemas.openxmlformats.org/drawingml/2006/picture">
                  <pic:nvPicPr>
                    <pic:cNvPr id="0" name="image2.jpg" descr="http://blog.blakehillprimary.co.uk/wp-content/uploads/2013/11/school.jpg"/>
                    <pic:cNvPicPr preferRelativeResize="0"/>
                  </pic:nvPicPr>
                  <pic:blipFill>
                    <a:blip r:embed="rId9"/>
                    <a:srcRect/>
                    <a:stretch>
                      <a:fillRect/>
                    </a:stretch>
                  </pic:blipFill>
                  <pic:spPr>
                    <a:xfrm>
                      <a:off x="0" y="0"/>
                      <a:ext cx="1143000" cy="190500"/>
                    </a:xfrm>
                    <a:prstGeom prst="rect">
                      <a:avLst/>
                    </a:prstGeom>
                    <a:ln/>
                  </pic:spPr>
                </pic:pic>
              </a:graphicData>
            </a:graphic>
          </wp:inline>
        </w:drawing>
      </w:r>
    </w:p>
    <w:p w14:paraId="6B8CDEFA" w14:textId="77777777" w:rsidR="00DA2ACC" w:rsidRDefault="00E23F9A">
      <w:pPr>
        <w:pStyle w:val="Heading1"/>
      </w:pPr>
      <w:r>
        <w:rPr>
          <w:noProof/>
        </w:rPr>
        <w:drawing>
          <wp:inline distT="0" distB="0" distL="0" distR="0" wp14:anchorId="4477D5CF" wp14:editId="445241FD">
            <wp:extent cx="381000" cy="381000"/>
            <wp:effectExtent l="0" t="0" r="0" b="0"/>
            <wp:docPr id="12" name="image3.jpg" descr="http://blog.blakehillprimary.co.uk/wp-content/uploads/2013/11/1.jpg"/>
            <wp:cNvGraphicFramePr/>
            <a:graphic xmlns:a="http://schemas.openxmlformats.org/drawingml/2006/main">
              <a:graphicData uri="http://schemas.openxmlformats.org/drawingml/2006/picture">
                <pic:pic xmlns:pic="http://schemas.openxmlformats.org/drawingml/2006/picture">
                  <pic:nvPicPr>
                    <pic:cNvPr id="0" name="image3.jpg" descr="http://blog.blakehillprimary.co.uk/wp-content/uploads/2013/11/1.jpg"/>
                    <pic:cNvPicPr preferRelativeResize="0"/>
                  </pic:nvPicPr>
                  <pic:blipFill>
                    <a:blip r:embed="rId10"/>
                    <a:srcRect/>
                    <a:stretch>
                      <a:fillRect/>
                    </a:stretch>
                  </pic:blipFill>
                  <pic:spPr>
                    <a:xfrm>
                      <a:off x="0" y="0"/>
                      <a:ext cx="381000" cy="381000"/>
                    </a:xfrm>
                    <a:prstGeom prst="rect">
                      <a:avLst/>
                    </a:prstGeom>
                    <a:ln/>
                  </pic:spPr>
                </pic:pic>
              </a:graphicData>
            </a:graphic>
          </wp:inline>
        </w:drawing>
      </w:r>
    </w:p>
    <w:p w14:paraId="165309B2" w14:textId="77777777" w:rsidR="00DA2ACC" w:rsidRDefault="00E23F9A">
      <w:r>
        <w:rPr>
          <w:noProof/>
        </w:rPr>
        <mc:AlternateContent>
          <mc:Choice Requires="wpg">
            <w:drawing>
              <wp:anchor distT="0" distB="0" distL="114300" distR="114300" simplePos="0" relativeHeight="251659264" behindDoc="0" locked="0" layoutInCell="1" hidden="0" allowOverlap="1" wp14:anchorId="22BA4DF2" wp14:editId="604CF7E2">
                <wp:simplePos x="0" y="0"/>
                <wp:positionH relativeFrom="column">
                  <wp:posOffset>63501</wp:posOffset>
                </wp:positionH>
                <wp:positionV relativeFrom="paragraph">
                  <wp:posOffset>241300</wp:posOffset>
                </wp:positionV>
                <wp:extent cx="1132725" cy="254325"/>
                <wp:effectExtent l="0" t="0" r="0" b="0"/>
                <wp:wrapNone/>
                <wp:docPr id="9" name="Rectangle 9"/>
                <wp:cNvGraphicFramePr/>
                <a:graphic xmlns:a="http://schemas.openxmlformats.org/drawingml/2006/main">
                  <a:graphicData uri="http://schemas.microsoft.com/office/word/2010/wordprocessingShape">
                    <wps:wsp>
                      <wps:cNvSpPr/>
                      <wps:spPr>
                        <a:xfrm>
                          <a:off x="4784400" y="3657600"/>
                          <a:ext cx="1123200" cy="244800"/>
                        </a:xfrm>
                        <a:prstGeom prst="rect">
                          <a:avLst/>
                        </a:prstGeom>
                        <a:solidFill>
                          <a:srgbClr val="0000FF"/>
                        </a:solidFill>
                        <a:ln w="9525" cap="flat" cmpd="sng">
                          <a:solidFill>
                            <a:srgbClr val="000000"/>
                          </a:solidFill>
                          <a:prstDash val="solid"/>
                          <a:round/>
                          <a:headEnd type="none" w="sm" len="sm"/>
                          <a:tailEnd type="none" w="sm" len="sm"/>
                        </a:ln>
                      </wps:spPr>
                      <wps:txbx>
                        <w:txbxContent>
                          <w:p w14:paraId="73AC4106" w14:textId="77777777" w:rsidR="00DA2ACC" w:rsidRDefault="00E23F9A">
                            <w:pPr>
                              <w:spacing w:line="275" w:lineRule="auto"/>
                              <w:textDirection w:val="btLr"/>
                            </w:pPr>
                            <w:r>
                              <w:rPr>
                                <w:rFonts w:cs="Arial"/>
                                <w:color w:val="000000"/>
                              </w:rPr>
                              <w:t>BSF</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
            <w:drawing>
              <wp:anchor allowOverlap="1" behindDoc="0" distB="0" distT="0" distL="114300" distR="114300" hidden="0" layoutInCell="1" locked="0" relativeHeight="0" simplePos="0">
                <wp:simplePos x="0" y="0"/>
                <wp:positionH relativeFrom="column">
                  <wp:posOffset>63501</wp:posOffset>
                </wp:positionH>
                <wp:positionV relativeFrom="paragraph">
                  <wp:posOffset>241300</wp:posOffset>
                </wp:positionV>
                <wp:extent cx="1132725" cy="254325"/>
                <wp:effectExtent b="0" l="0" r="0" t="0"/>
                <wp:wrapNone/>
                <wp:docPr id="9"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132725" cy="254325"/>
                        </a:xfrm>
                        <a:prstGeom prst="rect"/>
                        <a:ln/>
                      </pic:spPr>
                    </pic:pic>
                  </a:graphicData>
                </a:graphic>
              </wp:anchor>
            </w:drawing>
          </mc:Fallback>
        </mc:AlternateContent>
      </w:r>
    </w:p>
    <w:p w14:paraId="0AA7A24C" w14:textId="77777777" w:rsidR="00DA2ACC" w:rsidRDefault="00E23F9A">
      <w:r>
        <w:t> </w:t>
      </w:r>
    </w:p>
    <w:tbl>
      <w:tblPr>
        <w:tblStyle w:val="a"/>
        <w:tblW w:w="550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316"/>
        <w:gridCol w:w="1990"/>
        <w:gridCol w:w="2203"/>
      </w:tblGrid>
      <w:tr w:rsidR="00DA2ACC" w14:paraId="6143A511" w14:textId="77777777">
        <w:tc>
          <w:tcPr>
            <w:tcW w:w="1316" w:type="dxa"/>
            <w:tcBorders>
              <w:top w:val="single" w:sz="6" w:space="0" w:color="000000"/>
              <w:left w:val="single" w:sz="6" w:space="0" w:color="000000"/>
              <w:bottom w:val="single" w:sz="6" w:space="0" w:color="000000"/>
              <w:right w:val="single" w:sz="6" w:space="0" w:color="000000"/>
            </w:tcBorders>
            <w:vAlign w:val="center"/>
          </w:tcPr>
          <w:p w14:paraId="5C09ECAA" w14:textId="77777777" w:rsidR="00DA2ACC" w:rsidRDefault="00E23F9A">
            <w:pPr>
              <w:jc w:val="center"/>
              <w:rPr>
                <w:rFonts w:ascii="Verdana" w:eastAsia="Verdana" w:hAnsi="Verdana" w:cs="Verdana"/>
                <w:b/>
                <w:sz w:val="17"/>
                <w:szCs w:val="17"/>
              </w:rPr>
            </w:pPr>
            <w:r>
              <w:rPr>
                <w:rFonts w:ascii="Verdana" w:eastAsia="Verdana" w:hAnsi="Verdana" w:cs="Verdana"/>
                <w:b/>
                <w:sz w:val="17"/>
                <w:szCs w:val="17"/>
              </w:rPr>
              <w:t>Headteacher</w:t>
            </w:r>
          </w:p>
        </w:tc>
        <w:tc>
          <w:tcPr>
            <w:tcW w:w="1990" w:type="dxa"/>
            <w:tcBorders>
              <w:top w:val="single" w:sz="6" w:space="0" w:color="000000"/>
              <w:left w:val="single" w:sz="6" w:space="0" w:color="000000"/>
              <w:bottom w:val="single" w:sz="6" w:space="0" w:color="000000"/>
              <w:right w:val="single" w:sz="6" w:space="0" w:color="000000"/>
            </w:tcBorders>
            <w:vAlign w:val="center"/>
          </w:tcPr>
          <w:p w14:paraId="03C9124C" w14:textId="77777777" w:rsidR="00DA2ACC" w:rsidRDefault="00E23F9A">
            <w:pPr>
              <w:jc w:val="center"/>
              <w:rPr>
                <w:rFonts w:ascii="Verdana" w:eastAsia="Verdana" w:hAnsi="Verdana" w:cs="Verdana"/>
                <w:b/>
                <w:sz w:val="17"/>
                <w:szCs w:val="17"/>
              </w:rPr>
            </w:pPr>
            <w:r>
              <w:rPr>
                <w:rFonts w:ascii="Verdana" w:eastAsia="Verdana" w:hAnsi="Verdana" w:cs="Verdana"/>
                <w:b/>
                <w:sz w:val="17"/>
                <w:szCs w:val="17"/>
              </w:rPr>
              <w:t>Chair of Governors</w:t>
            </w:r>
          </w:p>
        </w:tc>
        <w:tc>
          <w:tcPr>
            <w:tcW w:w="2203" w:type="dxa"/>
            <w:tcBorders>
              <w:top w:val="single" w:sz="6" w:space="0" w:color="000000"/>
              <w:left w:val="single" w:sz="6" w:space="0" w:color="000000"/>
              <w:bottom w:val="single" w:sz="6" w:space="0" w:color="000000"/>
              <w:right w:val="single" w:sz="6" w:space="0" w:color="000000"/>
            </w:tcBorders>
            <w:vAlign w:val="center"/>
          </w:tcPr>
          <w:p w14:paraId="53CFAD99" w14:textId="77777777" w:rsidR="00DA2ACC" w:rsidRDefault="00E23F9A">
            <w:pPr>
              <w:jc w:val="center"/>
              <w:rPr>
                <w:rFonts w:ascii="Verdana" w:eastAsia="Verdana" w:hAnsi="Verdana" w:cs="Verdana"/>
                <w:b/>
                <w:sz w:val="17"/>
                <w:szCs w:val="17"/>
              </w:rPr>
            </w:pPr>
            <w:r>
              <w:rPr>
                <w:rFonts w:ascii="Verdana" w:eastAsia="Verdana" w:hAnsi="Verdana" w:cs="Verdana"/>
                <w:b/>
                <w:sz w:val="17"/>
                <w:szCs w:val="17"/>
              </w:rPr>
              <w:t>Review Dates</w:t>
            </w:r>
          </w:p>
        </w:tc>
      </w:tr>
      <w:tr w:rsidR="00DA2ACC" w14:paraId="3C8CC39E" w14:textId="77777777">
        <w:tc>
          <w:tcPr>
            <w:tcW w:w="1316" w:type="dxa"/>
            <w:tcBorders>
              <w:top w:val="single" w:sz="6" w:space="0" w:color="000000"/>
              <w:left w:val="single" w:sz="6" w:space="0" w:color="000000"/>
              <w:bottom w:val="single" w:sz="6" w:space="0" w:color="000000"/>
              <w:right w:val="single" w:sz="6" w:space="0" w:color="000000"/>
            </w:tcBorders>
            <w:vAlign w:val="center"/>
          </w:tcPr>
          <w:p w14:paraId="7B2058E2" w14:textId="77777777" w:rsidR="00DA2ACC" w:rsidRDefault="00DA2ACC">
            <w:pPr>
              <w:rPr>
                <w:rFonts w:ascii="Verdana" w:eastAsia="Verdana" w:hAnsi="Verdana" w:cs="Verdana"/>
                <w:sz w:val="17"/>
                <w:szCs w:val="17"/>
              </w:rPr>
            </w:pPr>
          </w:p>
        </w:tc>
        <w:tc>
          <w:tcPr>
            <w:tcW w:w="1990" w:type="dxa"/>
            <w:tcBorders>
              <w:top w:val="single" w:sz="6" w:space="0" w:color="000000"/>
              <w:left w:val="single" w:sz="6" w:space="0" w:color="000000"/>
              <w:bottom w:val="single" w:sz="6" w:space="0" w:color="000000"/>
              <w:right w:val="single" w:sz="6" w:space="0" w:color="000000"/>
            </w:tcBorders>
            <w:vAlign w:val="center"/>
          </w:tcPr>
          <w:p w14:paraId="22FEE2E5" w14:textId="77777777" w:rsidR="00DA2ACC" w:rsidRDefault="00DA2ACC">
            <w:pPr>
              <w:rPr>
                <w:rFonts w:ascii="Verdana" w:eastAsia="Verdana" w:hAnsi="Verdana" w:cs="Verdana"/>
                <w:sz w:val="17"/>
                <w:szCs w:val="17"/>
              </w:rPr>
            </w:pPr>
          </w:p>
        </w:tc>
        <w:tc>
          <w:tcPr>
            <w:tcW w:w="2203" w:type="dxa"/>
            <w:tcBorders>
              <w:top w:val="single" w:sz="6" w:space="0" w:color="000000"/>
              <w:left w:val="single" w:sz="6" w:space="0" w:color="000000"/>
              <w:bottom w:val="single" w:sz="6" w:space="0" w:color="000000"/>
              <w:right w:val="single" w:sz="6" w:space="0" w:color="000000"/>
            </w:tcBorders>
            <w:vAlign w:val="center"/>
          </w:tcPr>
          <w:p w14:paraId="27532A5C" w14:textId="00E6282E" w:rsidR="00DA2ACC" w:rsidRDefault="00E23F9A">
            <w:pPr>
              <w:rPr>
                <w:rFonts w:ascii="Verdana" w:eastAsia="Verdana" w:hAnsi="Verdana" w:cs="Verdana"/>
                <w:sz w:val="17"/>
                <w:szCs w:val="17"/>
              </w:rPr>
            </w:pPr>
            <w:r>
              <w:rPr>
                <w:rFonts w:ascii="Verdana" w:eastAsia="Verdana" w:hAnsi="Verdana" w:cs="Verdana"/>
                <w:sz w:val="17"/>
                <w:szCs w:val="17"/>
              </w:rPr>
              <w:t xml:space="preserve">Last Review: </w:t>
            </w:r>
            <w:r w:rsidR="007D59A8">
              <w:rPr>
                <w:rFonts w:ascii="Verdana" w:eastAsia="Verdana" w:hAnsi="Verdana" w:cs="Verdana"/>
                <w:sz w:val="17"/>
                <w:szCs w:val="17"/>
              </w:rPr>
              <w:t>July 2025</w:t>
            </w:r>
          </w:p>
        </w:tc>
      </w:tr>
      <w:tr w:rsidR="00DA2ACC" w14:paraId="315FB2B8" w14:textId="77777777">
        <w:tc>
          <w:tcPr>
            <w:tcW w:w="1316" w:type="dxa"/>
            <w:tcBorders>
              <w:top w:val="single" w:sz="6" w:space="0" w:color="000000"/>
              <w:left w:val="single" w:sz="6" w:space="0" w:color="000000"/>
              <w:bottom w:val="single" w:sz="6" w:space="0" w:color="000000"/>
              <w:right w:val="single" w:sz="6" w:space="0" w:color="000000"/>
            </w:tcBorders>
            <w:vAlign w:val="center"/>
          </w:tcPr>
          <w:p w14:paraId="7F396713" w14:textId="77777777" w:rsidR="00DA2ACC" w:rsidRDefault="00E23F9A">
            <w:pPr>
              <w:rPr>
                <w:rFonts w:ascii="Verdana" w:eastAsia="Verdana" w:hAnsi="Verdana" w:cs="Verdana"/>
                <w:sz w:val="17"/>
                <w:szCs w:val="17"/>
              </w:rPr>
            </w:pPr>
            <w:r>
              <w:rPr>
                <w:rFonts w:ascii="Verdana" w:eastAsia="Verdana" w:hAnsi="Verdana" w:cs="Verdana"/>
                <w:sz w:val="17"/>
                <w:szCs w:val="17"/>
              </w:rPr>
              <w:t xml:space="preserve">Lisa Keighley            </w:t>
            </w:r>
          </w:p>
        </w:tc>
        <w:tc>
          <w:tcPr>
            <w:tcW w:w="1990" w:type="dxa"/>
            <w:tcBorders>
              <w:top w:val="single" w:sz="6" w:space="0" w:color="000000"/>
              <w:left w:val="single" w:sz="6" w:space="0" w:color="000000"/>
              <w:bottom w:val="single" w:sz="6" w:space="0" w:color="000000"/>
              <w:right w:val="single" w:sz="6" w:space="0" w:color="000000"/>
            </w:tcBorders>
            <w:vAlign w:val="center"/>
          </w:tcPr>
          <w:p w14:paraId="58344C92" w14:textId="77777777" w:rsidR="00DA2ACC" w:rsidRDefault="00E23F9A">
            <w:pPr>
              <w:rPr>
                <w:rFonts w:ascii="Verdana" w:eastAsia="Verdana" w:hAnsi="Verdana" w:cs="Verdana"/>
                <w:sz w:val="17"/>
                <w:szCs w:val="17"/>
              </w:rPr>
            </w:pPr>
            <w:r>
              <w:rPr>
                <w:rFonts w:ascii="Verdana" w:eastAsia="Verdana" w:hAnsi="Verdana" w:cs="Verdana"/>
                <w:sz w:val="17"/>
                <w:szCs w:val="17"/>
              </w:rPr>
              <w:t>Philip Cavalier-Lumley</w:t>
            </w:r>
          </w:p>
        </w:tc>
        <w:tc>
          <w:tcPr>
            <w:tcW w:w="2203" w:type="dxa"/>
            <w:tcBorders>
              <w:top w:val="single" w:sz="6" w:space="0" w:color="000000"/>
              <w:left w:val="single" w:sz="6" w:space="0" w:color="000000"/>
              <w:bottom w:val="single" w:sz="6" w:space="0" w:color="000000"/>
              <w:right w:val="single" w:sz="6" w:space="0" w:color="000000"/>
            </w:tcBorders>
            <w:vAlign w:val="center"/>
          </w:tcPr>
          <w:p w14:paraId="696A62DD" w14:textId="463EE3EE" w:rsidR="00DA2ACC" w:rsidRDefault="00E23F9A">
            <w:pPr>
              <w:rPr>
                <w:rFonts w:ascii="Verdana" w:eastAsia="Verdana" w:hAnsi="Verdana" w:cs="Verdana"/>
                <w:sz w:val="17"/>
                <w:szCs w:val="17"/>
              </w:rPr>
            </w:pPr>
            <w:r>
              <w:rPr>
                <w:rFonts w:ascii="Verdana" w:eastAsia="Verdana" w:hAnsi="Verdana" w:cs="Verdana"/>
                <w:sz w:val="17"/>
                <w:szCs w:val="17"/>
              </w:rPr>
              <w:t xml:space="preserve">Next Review: </w:t>
            </w:r>
            <w:r w:rsidR="007D59A8">
              <w:rPr>
                <w:rFonts w:ascii="Verdana" w:eastAsia="Verdana" w:hAnsi="Verdana" w:cs="Verdana"/>
                <w:sz w:val="17"/>
                <w:szCs w:val="17"/>
              </w:rPr>
              <w:t>July 2026</w:t>
            </w:r>
          </w:p>
        </w:tc>
      </w:tr>
    </w:tbl>
    <w:p w14:paraId="3F580F0A" w14:textId="77777777" w:rsidR="00DA2ACC" w:rsidRDefault="00E23F9A">
      <w:pPr>
        <w:pBdr>
          <w:top w:val="nil"/>
          <w:left w:val="nil"/>
          <w:bottom w:val="nil"/>
          <w:right w:val="nil"/>
          <w:between w:val="nil"/>
        </w:pBdr>
        <w:spacing w:line="240" w:lineRule="auto"/>
        <w:rPr>
          <w:rFonts w:ascii="Times New Roman" w:eastAsia="Times New Roman" w:hAnsi="Times New Roman"/>
          <w:color w:val="000000"/>
          <w:sz w:val="24"/>
          <w:szCs w:val="24"/>
        </w:rPr>
        <w:sectPr w:rsidR="00DA2ACC">
          <w:footerReference w:type="first" r:id="rId12"/>
          <w:pgSz w:w="11906" w:h="16838"/>
          <w:pgMar w:top="1245" w:right="1274" w:bottom="1440" w:left="1276" w:header="709" w:footer="709" w:gutter="0"/>
          <w:pgNumType w:start="1"/>
          <w:cols w:space="720"/>
          <w:titlePg/>
        </w:sectPr>
      </w:pPr>
      <w:r>
        <w:rPr>
          <w:rFonts w:ascii="Lucida Sans" w:eastAsia="Lucida Sans" w:hAnsi="Lucida Sans" w:cs="Lucida Sans"/>
          <w:color w:val="000000"/>
          <w:sz w:val="20"/>
          <w:szCs w:val="20"/>
        </w:rPr>
        <w:t> </w:t>
      </w:r>
    </w:p>
    <w:p w14:paraId="3045D670" w14:textId="77777777" w:rsidR="00DA2ACC" w:rsidRDefault="00DA2ACC">
      <w:pPr>
        <w:jc w:val="both"/>
      </w:pPr>
      <w:bookmarkStart w:id="0" w:name="_heading=h.gjdgxs" w:colFirst="0" w:colLast="0"/>
      <w:bookmarkEnd w:id="0"/>
    </w:p>
    <w:p w14:paraId="02405E6F" w14:textId="77777777" w:rsidR="00DA2ACC" w:rsidRDefault="00E23F9A">
      <w:pPr>
        <w:pStyle w:val="Heading2"/>
        <w:spacing w:after="240"/>
        <w:ind w:left="578" w:hanging="578"/>
        <w:jc w:val="both"/>
        <w:rPr>
          <w:rFonts w:ascii="Arial" w:hAnsi="Arial"/>
          <w:b/>
          <w:sz w:val="24"/>
          <w:szCs w:val="24"/>
        </w:rPr>
      </w:pPr>
      <w:bookmarkStart w:id="1" w:name="bookmark=id.1fob9te" w:colFirst="0" w:colLast="0"/>
      <w:bookmarkStart w:id="2" w:name="bookmark=id.3znysh7" w:colFirst="0" w:colLast="0"/>
      <w:bookmarkStart w:id="3" w:name="_heading=h.30j0zll" w:colFirst="0" w:colLast="0"/>
      <w:bookmarkEnd w:id="1"/>
      <w:bookmarkEnd w:id="2"/>
      <w:bookmarkEnd w:id="3"/>
      <w:r>
        <w:rPr>
          <w:rFonts w:ascii="Arial" w:hAnsi="Arial"/>
          <w:b/>
          <w:sz w:val="24"/>
          <w:szCs w:val="24"/>
        </w:rPr>
        <w:t xml:space="preserve">1. Policy </w:t>
      </w:r>
    </w:p>
    <w:p w14:paraId="7A737055" w14:textId="77777777" w:rsidR="00DA2ACC" w:rsidRDefault="00E23F9A">
      <w:pPr>
        <w:pStyle w:val="Heading2"/>
        <w:spacing w:after="240"/>
        <w:ind w:left="578" w:hanging="578"/>
        <w:jc w:val="both"/>
        <w:rPr>
          <w:rFonts w:ascii="Arial" w:hAnsi="Arial"/>
          <w:b/>
          <w:sz w:val="22"/>
          <w:szCs w:val="22"/>
        </w:rPr>
      </w:pPr>
      <w:r>
        <w:rPr>
          <w:rFonts w:ascii="Arial" w:hAnsi="Arial"/>
          <w:b/>
          <w:sz w:val="22"/>
          <w:szCs w:val="22"/>
        </w:rPr>
        <w:t xml:space="preserve">Statement of intent </w:t>
      </w:r>
    </w:p>
    <w:p w14:paraId="39A96CEF"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This policy has been developed in accordance with the principles established by the Children Acts 1989 and 2004; the Education Act 2002, and in line with government publications: ‘Working Together to Safeguard Children’2013, Revised Safeguarding Statutory </w:t>
      </w:r>
      <w:r>
        <w:rPr>
          <w:rFonts w:ascii="Calibri" w:eastAsia="Calibri" w:hAnsi="Calibri" w:cs="Calibri"/>
          <w:sz w:val="24"/>
          <w:szCs w:val="24"/>
        </w:rPr>
        <w:t xml:space="preserve">Guidance 2 ‘Framework for the Assessment of Children in Need and their Families’ 2000, ‘What to do if You are Worried a Child is Being Abused’ 2003. The guidance reflects,” Keeping Children Safe in Education” 2023. </w:t>
      </w:r>
    </w:p>
    <w:p w14:paraId="33C4E790"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The Governing body takes seriously its r</w:t>
      </w:r>
      <w:r>
        <w:rPr>
          <w:rFonts w:ascii="Calibri" w:eastAsia="Calibri" w:hAnsi="Calibri" w:cs="Calibri"/>
          <w:sz w:val="24"/>
          <w:szCs w:val="24"/>
        </w:rPr>
        <w:t>esponsibility under section 175 of the Education Act 2002 to safeguard and promote the welfare of children; and to work together with other agencies to ensure adequate arrangements within our school to identify, assess, and support those children who are s</w:t>
      </w:r>
      <w:r>
        <w:rPr>
          <w:rFonts w:ascii="Calibri" w:eastAsia="Calibri" w:hAnsi="Calibri" w:cs="Calibri"/>
          <w:sz w:val="24"/>
          <w:szCs w:val="24"/>
        </w:rPr>
        <w:t xml:space="preserve">uffering harm. </w:t>
      </w:r>
    </w:p>
    <w:p w14:paraId="23F457E1"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At </w:t>
      </w:r>
      <w:proofErr w:type="spellStart"/>
      <w:r>
        <w:rPr>
          <w:rFonts w:ascii="Calibri" w:eastAsia="Calibri" w:hAnsi="Calibri" w:cs="Calibri"/>
          <w:sz w:val="24"/>
          <w:szCs w:val="24"/>
        </w:rPr>
        <w:t>Blakehill</w:t>
      </w:r>
      <w:proofErr w:type="spellEnd"/>
      <w:r>
        <w:rPr>
          <w:rFonts w:ascii="Calibri" w:eastAsia="Calibri" w:hAnsi="Calibri" w:cs="Calibri"/>
          <w:sz w:val="24"/>
          <w:szCs w:val="24"/>
        </w:rPr>
        <w:t xml:space="preserve"> Primary School we recognise that all adults, including temporary staff, volunteers and governors, have a full and active part to play in safeguarding our pupils by protecting them from harm, and that the child’s welfare is our paramount concer</w:t>
      </w:r>
      <w:r>
        <w:rPr>
          <w:rFonts w:ascii="Calibri" w:eastAsia="Calibri" w:hAnsi="Calibri" w:cs="Calibri"/>
          <w:sz w:val="24"/>
          <w:szCs w:val="24"/>
        </w:rPr>
        <w:t xml:space="preserve">n. </w:t>
      </w:r>
    </w:p>
    <w:p w14:paraId="6FDC2109" w14:textId="77777777" w:rsidR="00DA2ACC" w:rsidRDefault="00DA2ACC">
      <w:pPr>
        <w:spacing w:line="360" w:lineRule="auto"/>
        <w:ind w:left="417"/>
        <w:jc w:val="both"/>
      </w:pPr>
    </w:p>
    <w:p w14:paraId="6AEC4F5A" w14:textId="77777777" w:rsidR="00DA2ACC" w:rsidRDefault="00E23F9A">
      <w:pPr>
        <w:spacing w:line="360" w:lineRule="auto"/>
        <w:jc w:val="both"/>
        <w:rPr>
          <w:b/>
          <w:sz w:val="24"/>
          <w:szCs w:val="24"/>
        </w:rPr>
      </w:pPr>
      <w:r>
        <w:rPr>
          <w:b/>
          <w:sz w:val="24"/>
          <w:szCs w:val="24"/>
        </w:rPr>
        <w:t>2. Purpose</w:t>
      </w:r>
    </w:p>
    <w:p w14:paraId="06AD1DEB"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All staff believe that our school should provide a caring, positive, safe and stimulating environment that promotes the social, physical and moral development of the individual child. </w:t>
      </w:r>
    </w:p>
    <w:p w14:paraId="3A617B57"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We believe it is essential to have in place exceptional</w:t>
      </w:r>
      <w:r>
        <w:rPr>
          <w:rFonts w:ascii="Calibri" w:eastAsia="Calibri" w:hAnsi="Calibri" w:cs="Calibri"/>
          <w:sz w:val="24"/>
          <w:szCs w:val="24"/>
        </w:rPr>
        <w:t xml:space="preserve"> school security systems to protect pupils, school staff, visitors and equipment. Parents need to feel confident that everything has been done to create a safe and secure working environment for their children. </w:t>
      </w:r>
    </w:p>
    <w:p w14:paraId="48C59092"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Our principal aim is to ensure the personal </w:t>
      </w:r>
      <w:r>
        <w:rPr>
          <w:rFonts w:ascii="Calibri" w:eastAsia="Calibri" w:hAnsi="Calibri" w:cs="Calibri"/>
          <w:sz w:val="24"/>
          <w:szCs w:val="24"/>
        </w:rPr>
        <w:t xml:space="preserve">safety of the whole school community. We are aware that all members of the school community are vulnerable to assault from intruders while in the school building or school grounds. </w:t>
      </w:r>
    </w:p>
    <w:p w14:paraId="5E481451"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We believe that a person or a group of people found on the school premises</w:t>
      </w:r>
      <w:r>
        <w:rPr>
          <w:rFonts w:ascii="Calibri" w:eastAsia="Calibri" w:hAnsi="Calibri" w:cs="Calibri"/>
          <w:sz w:val="24"/>
          <w:szCs w:val="24"/>
        </w:rPr>
        <w:t xml:space="preserve"> who have not followed correct visitor procedures can best be described as intruders. In such a situation school staff are advised to assess whether the intruder is or is not a security risk before challenging the individual/s to establish their identity a</w:t>
      </w:r>
      <w:r>
        <w:rPr>
          <w:rFonts w:ascii="Calibri" w:eastAsia="Calibri" w:hAnsi="Calibri" w:cs="Calibri"/>
          <w:sz w:val="24"/>
          <w:szCs w:val="24"/>
        </w:rPr>
        <w:t xml:space="preserve">nd the purpose of their ‘visit’. </w:t>
      </w:r>
    </w:p>
    <w:p w14:paraId="0E405B1E"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School staff must be aware that intruders might be visitors with legitimate school business or they may be individuals who may pose a security risk. </w:t>
      </w:r>
    </w:p>
    <w:p w14:paraId="55F452C2"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lastRenderedPageBreak/>
        <w:t>School staff have a duty to assist in the personal safety of the whole s</w:t>
      </w:r>
      <w:r>
        <w:rPr>
          <w:rFonts w:ascii="Calibri" w:eastAsia="Calibri" w:hAnsi="Calibri" w:cs="Calibri"/>
          <w:sz w:val="24"/>
          <w:szCs w:val="24"/>
        </w:rPr>
        <w:t xml:space="preserve">chool community by dealing with all suspicious persons who appear on the school premises or grounds in a calm non-confrontational manner. </w:t>
      </w:r>
    </w:p>
    <w:p w14:paraId="1917B38C"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We have a duty to make the general public aware that the school is not a public place to which they are entitled to h</w:t>
      </w:r>
      <w:r>
        <w:rPr>
          <w:rFonts w:ascii="Calibri" w:eastAsia="Calibri" w:hAnsi="Calibri" w:cs="Calibri"/>
          <w:sz w:val="24"/>
          <w:szCs w:val="24"/>
        </w:rPr>
        <w:t xml:space="preserve">ave access. Any person who enters without permission is a trespasser and should be asked to leave. However, trespass is not a criminal offence. </w:t>
      </w:r>
    </w:p>
    <w:p w14:paraId="3D4FB7E2" w14:textId="77777777" w:rsidR="00DA2ACC" w:rsidRDefault="00E23F9A">
      <w:pPr>
        <w:spacing w:before="280" w:after="280" w:line="240" w:lineRule="auto"/>
        <w:rPr>
          <w:rFonts w:ascii="Calibri" w:eastAsia="Calibri" w:hAnsi="Calibri" w:cs="Calibri"/>
          <w:sz w:val="24"/>
          <w:szCs w:val="24"/>
        </w:rPr>
      </w:pPr>
      <w:r>
        <w:rPr>
          <w:rFonts w:ascii="Calibri" w:eastAsia="Calibri" w:hAnsi="Calibri" w:cs="Calibri"/>
          <w:sz w:val="24"/>
          <w:szCs w:val="24"/>
        </w:rPr>
        <w:t>If a trespasser refuses to leave the school premises, or re-enters after being asked to leave or causes a distu</w:t>
      </w:r>
      <w:r>
        <w:rPr>
          <w:rFonts w:ascii="Calibri" w:eastAsia="Calibri" w:hAnsi="Calibri" w:cs="Calibri"/>
          <w:sz w:val="24"/>
          <w:szCs w:val="24"/>
        </w:rPr>
        <w:t xml:space="preserve">rbance they could be committing a criminal offence under section 547 of the Education Act 1996. </w:t>
      </w:r>
    </w:p>
    <w:p w14:paraId="364E3185" w14:textId="77777777" w:rsidR="00DA2ACC" w:rsidRDefault="00E23F9A">
      <w:pPr>
        <w:spacing w:before="280" w:after="280" w:line="240" w:lineRule="auto"/>
        <w:rPr>
          <w:rFonts w:ascii="Calibri" w:eastAsia="Calibri" w:hAnsi="Calibri" w:cs="Calibri"/>
          <w:sz w:val="24"/>
          <w:szCs w:val="24"/>
        </w:rPr>
      </w:pPr>
      <w:r>
        <w:rPr>
          <w:rFonts w:ascii="Calibri" w:eastAsia="Calibri" w:hAnsi="Calibri" w:cs="Calibri"/>
          <w:sz w:val="24"/>
          <w:szCs w:val="24"/>
        </w:rPr>
        <w:t>All school stakeholders below (with the exception of children) should challenge visitors without badges.  Children should alert a member of staff.</w:t>
      </w:r>
    </w:p>
    <w:p w14:paraId="70CE7BAD" w14:textId="77777777" w:rsidR="00DA2ACC" w:rsidRDefault="00E23F9A">
      <w:pPr>
        <w:spacing w:before="280" w:after="280" w:line="240" w:lineRule="auto"/>
        <w:rPr>
          <w:b/>
          <w:sz w:val="24"/>
          <w:szCs w:val="24"/>
        </w:rPr>
      </w:pPr>
      <w:bookmarkStart w:id="4" w:name="_heading=h.2et92p0" w:colFirst="0" w:colLast="0"/>
      <w:bookmarkEnd w:id="4"/>
      <w:r>
        <w:rPr>
          <w:b/>
          <w:sz w:val="24"/>
          <w:szCs w:val="24"/>
        </w:rPr>
        <w:t>3. Governing</w:t>
      </w:r>
      <w:r>
        <w:rPr>
          <w:b/>
          <w:sz w:val="24"/>
          <w:szCs w:val="24"/>
        </w:rPr>
        <w:t xml:space="preserve"> Body Responsibility </w:t>
      </w:r>
    </w:p>
    <w:p w14:paraId="3C6B9D2D"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The Governing Body has: </w:t>
      </w:r>
    </w:p>
    <w:p w14:paraId="07798E9C" w14:textId="77777777" w:rsidR="00DA2ACC" w:rsidRDefault="00E23F9A">
      <w:pPr>
        <w:numPr>
          <w:ilvl w:val="0"/>
          <w:numId w:val="4"/>
        </w:numPr>
        <w:spacing w:before="280" w:after="0" w:line="240" w:lineRule="auto"/>
        <w:rPr>
          <w:rFonts w:ascii="Times New Roman" w:eastAsia="Times New Roman" w:hAnsi="Times New Roman"/>
          <w:sz w:val="24"/>
          <w:szCs w:val="24"/>
        </w:rPr>
      </w:pPr>
      <w:r>
        <w:rPr>
          <w:rFonts w:ascii="Calibri" w:eastAsia="Calibri" w:hAnsi="Calibri" w:cs="Calibri"/>
          <w:sz w:val="24"/>
          <w:szCs w:val="24"/>
        </w:rPr>
        <w:t>delegated powers and responsibilities to the Headteacher to oversee all school security measures</w:t>
      </w:r>
    </w:p>
    <w:p w14:paraId="5D60A02E" w14:textId="77777777" w:rsidR="00DA2ACC" w:rsidRDefault="00E23F9A">
      <w:pPr>
        <w:numPr>
          <w:ilvl w:val="0"/>
          <w:numId w:val="4"/>
        </w:numPr>
        <w:spacing w:after="0" w:line="240" w:lineRule="auto"/>
        <w:rPr>
          <w:rFonts w:ascii="Times New Roman" w:eastAsia="Times New Roman" w:hAnsi="Times New Roman"/>
          <w:sz w:val="24"/>
          <w:szCs w:val="24"/>
        </w:rPr>
      </w:pPr>
      <w:r>
        <w:rPr>
          <w:rFonts w:ascii="Calibri" w:eastAsia="Calibri" w:hAnsi="Calibri" w:cs="Calibri"/>
          <w:sz w:val="24"/>
          <w:szCs w:val="24"/>
        </w:rPr>
        <w:t>appointed a Site Manager to support the Headteacher to put into practice school security measures</w:t>
      </w:r>
    </w:p>
    <w:p w14:paraId="5EEDF6AD" w14:textId="77777777" w:rsidR="00DA2ACC" w:rsidRDefault="00E23F9A">
      <w:pPr>
        <w:numPr>
          <w:ilvl w:val="0"/>
          <w:numId w:val="4"/>
        </w:numPr>
        <w:spacing w:after="0" w:line="240" w:lineRule="auto"/>
        <w:rPr>
          <w:rFonts w:ascii="Times New Roman" w:eastAsia="Times New Roman" w:hAnsi="Times New Roman"/>
          <w:sz w:val="24"/>
          <w:szCs w:val="24"/>
        </w:rPr>
      </w:pPr>
      <w:r>
        <w:rPr>
          <w:rFonts w:ascii="Calibri" w:eastAsia="Calibri" w:hAnsi="Calibri" w:cs="Calibri"/>
          <w:sz w:val="24"/>
          <w:szCs w:val="24"/>
        </w:rPr>
        <w:t xml:space="preserve">appointed a </w:t>
      </w:r>
      <w:proofErr w:type="gramStart"/>
      <w:r>
        <w:rPr>
          <w:rFonts w:ascii="Calibri" w:eastAsia="Calibri" w:hAnsi="Calibri" w:cs="Calibri"/>
          <w:sz w:val="24"/>
          <w:szCs w:val="24"/>
        </w:rPr>
        <w:t>Co</w:t>
      </w:r>
      <w:r>
        <w:rPr>
          <w:rFonts w:ascii="Calibri" w:eastAsia="Calibri" w:hAnsi="Calibri" w:cs="Calibri"/>
          <w:sz w:val="24"/>
          <w:szCs w:val="24"/>
        </w:rPr>
        <w:t>mmittee</w:t>
      </w:r>
      <w:proofErr w:type="gramEnd"/>
      <w:r>
        <w:rPr>
          <w:rFonts w:ascii="Calibri" w:eastAsia="Calibri" w:hAnsi="Calibri" w:cs="Calibri"/>
          <w:sz w:val="24"/>
          <w:szCs w:val="24"/>
        </w:rPr>
        <w:t xml:space="preserve"> with responsibility for security in order to make the school a safe place in which to work</w:t>
      </w:r>
    </w:p>
    <w:p w14:paraId="6A1D2F40" w14:textId="77777777" w:rsidR="00DA2ACC" w:rsidRDefault="00E23F9A">
      <w:pPr>
        <w:numPr>
          <w:ilvl w:val="0"/>
          <w:numId w:val="4"/>
        </w:numPr>
        <w:spacing w:after="0" w:line="240" w:lineRule="auto"/>
        <w:rPr>
          <w:rFonts w:ascii="Times New Roman" w:eastAsia="Times New Roman" w:hAnsi="Times New Roman"/>
          <w:sz w:val="24"/>
          <w:szCs w:val="24"/>
        </w:rPr>
      </w:pPr>
      <w:r>
        <w:rPr>
          <w:rFonts w:ascii="Calibri" w:eastAsia="Calibri" w:hAnsi="Calibri" w:cs="Calibri"/>
          <w:sz w:val="24"/>
          <w:szCs w:val="24"/>
        </w:rPr>
        <w:t xml:space="preserve">delegated powers and responsibilities to the Headteacher to ensure all school staff and visitors to the school are aware of and comply with this policy; </w:t>
      </w:r>
    </w:p>
    <w:p w14:paraId="7CAA935F" w14:textId="77777777" w:rsidR="00DA2ACC" w:rsidRDefault="00E23F9A">
      <w:pPr>
        <w:numPr>
          <w:ilvl w:val="0"/>
          <w:numId w:val="4"/>
        </w:numPr>
        <w:spacing w:after="0" w:line="240" w:lineRule="auto"/>
        <w:rPr>
          <w:rFonts w:ascii="Times New Roman" w:eastAsia="Times New Roman" w:hAnsi="Times New Roman"/>
          <w:sz w:val="24"/>
          <w:szCs w:val="24"/>
        </w:rPr>
      </w:pPr>
      <w:r>
        <w:rPr>
          <w:rFonts w:ascii="Calibri" w:eastAsia="Calibri" w:hAnsi="Calibri" w:cs="Calibri"/>
          <w:sz w:val="24"/>
          <w:szCs w:val="24"/>
        </w:rPr>
        <w:t>res</w:t>
      </w:r>
      <w:r>
        <w:rPr>
          <w:rFonts w:ascii="Calibri" w:eastAsia="Calibri" w:hAnsi="Calibri" w:cs="Calibri"/>
          <w:sz w:val="24"/>
          <w:szCs w:val="24"/>
        </w:rPr>
        <w:t>ponsibility for ensuring funding is in place to support this policy</w:t>
      </w:r>
    </w:p>
    <w:p w14:paraId="36E49DA5" w14:textId="77777777" w:rsidR="00DA2ACC" w:rsidRDefault="00E23F9A">
      <w:pPr>
        <w:numPr>
          <w:ilvl w:val="0"/>
          <w:numId w:val="4"/>
        </w:numPr>
        <w:spacing w:after="280" w:line="240" w:lineRule="auto"/>
        <w:rPr>
          <w:rFonts w:ascii="Times New Roman" w:eastAsia="Times New Roman" w:hAnsi="Times New Roman"/>
          <w:sz w:val="24"/>
          <w:szCs w:val="24"/>
        </w:rPr>
      </w:pPr>
      <w:r>
        <w:rPr>
          <w:rFonts w:ascii="Calibri" w:eastAsia="Calibri" w:hAnsi="Calibri" w:cs="Calibri"/>
          <w:sz w:val="24"/>
          <w:szCs w:val="24"/>
        </w:rPr>
        <w:t>nominated a link governor to visit the school regularly, to liaise with the Headteacher report back to the Governing Body responsibility for the effective implementation, monitoring and ev</w:t>
      </w:r>
      <w:r>
        <w:rPr>
          <w:rFonts w:ascii="Calibri" w:eastAsia="Calibri" w:hAnsi="Calibri" w:cs="Calibri"/>
          <w:sz w:val="24"/>
          <w:szCs w:val="24"/>
        </w:rPr>
        <w:t>aluation of this policy</w:t>
      </w:r>
    </w:p>
    <w:p w14:paraId="7B809FC6" w14:textId="77777777" w:rsidR="00DA2ACC" w:rsidRDefault="00E23F9A">
      <w:pPr>
        <w:spacing w:before="280" w:after="280" w:line="240" w:lineRule="auto"/>
        <w:rPr>
          <w:b/>
          <w:sz w:val="24"/>
          <w:szCs w:val="24"/>
        </w:rPr>
      </w:pPr>
      <w:r>
        <w:rPr>
          <w:b/>
          <w:sz w:val="24"/>
          <w:szCs w:val="24"/>
        </w:rPr>
        <w:t>4. Role of the Headteacher</w:t>
      </w:r>
    </w:p>
    <w:p w14:paraId="107E7129"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The Headteacher will: </w:t>
      </w:r>
    </w:p>
    <w:p w14:paraId="5DC7D9AE" w14:textId="77777777" w:rsidR="00DA2ACC" w:rsidRDefault="00E23F9A">
      <w:pPr>
        <w:numPr>
          <w:ilvl w:val="0"/>
          <w:numId w:val="6"/>
        </w:numPr>
        <w:spacing w:before="280" w:after="0" w:line="240" w:lineRule="auto"/>
        <w:rPr>
          <w:rFonts w:ascii="Times New Roman" w:eastAsia="Times New Roman" w:hAnsi="Times New Roman"/>
          <w:sz w:val="24"/>
          <w:szCs w:val="24"/>
        </w:rPr>
      </w:pPr>
      <w:r>
        <w:rPr>
          <w:rFonts w:ascii="Calibri" w:eastAsia="Calibri" w:hAnsi="Calibri" w:cs="Calibri"/>
          <w:sz w:val="24"/>
          <w:szCs w:val="24"/>
        </w:rPr>
        <w:t>ensure that security measures are in place and are effective</w:t>
      </w:r>
    </w:p>
    <w:p w14:paraId="56F6D35B" w14:textId="77777777" w:rsidR="00DA2ACC" w:rsidRDefault="00E23F9A">
      <w:pPr>
        <w:numPr>
          <w:ilvl w:val="0"/>
          <w:numId w:val="6"/>
        </w:numPr>
        <w:spacing w:after="0" w:line="240" w:lineRule="auto"/>
        <w:rPr>
          <w:rFonts w:ascii="Times New Roman" w:eastAsia="Times New Roman" w:hAnsi="Times New Roman"/>
          <w:sz w:val="24"/>
          <w:szCs w:val="24"/>
        </w:rPr>
      </w:pPr>
      <w:r>
        <w:rPr>
          <w:rFonts w:ascii="Calibri" w:eastAsia="Calibri" w:hAnsi="Calibri" w:cs="Calibri"/>
          <w:sz w:val="24"/>
          <w:szCs w:val="24"/>
        </w:rPr>
        <w:t>ensure that all school staff are aware of procedures and their responsibilities to ensure a safe learning environment</w:t>
      </w:r>
    </w:p>
    <w:p w14:paraId="56174085" w14:textId="77777777" w:rsidR="00DA2ACC" w:rsidRDefault="00E23F9A">
      <w:pPr>
        <w:numPr>
          <w:ilvl w:val="0"/>
          <w:numId w:val="6"/>
        </w:numPr>
        <w:spacing w:after="0" w:line="240" w:lineRule="auto"/>
        <w:rPr>
          <w:rFonts w:ascii="Times New Roman" w:eastAsia="Times New Roman" w:hAnsi="Times New Roman"/>
          <w:sz w:val="24"/>
          <w:szCs w:val="24"/>
        </w:rPr>
      </w:pPr>
      <w:r>
        <w:rPr>
          <w:rFonts w:ascii="Calibri" w:eastAsia="Calibri" w:hAnsi="Calibri" w:cs="Calibri"/>
          <w:sz w:val="24"/>
          <w:szCs w:val="24"/>
        </w:rPr>
        <w:t>provide training on school security procedures and how to deal with intruders for all school staff</w:t>
      </w:r>
    </w:p>
    <w:p w14:paraId="55130ED3" w14:textId="77777777" w:rsidR="00DA2ACC" w:rsidRDefault="00E23F9A">
      <w:pPr>
        <w:numPr>
          <w:ilvl w:val="0"/>
          <w:numId w:val="6"/>
        </w:numPr>
        <w:spacing w:after="0" w:line="240" w:lineRule="auto"/>
        <w:rPr>
          <w:rFonts w:ascii="Times New Roman" w:eastAsia="Times New Roman" w:hAnsi="Times New Roman"/>
          <w:sz w:val="24"/>
          <w:szCs w:val="24"/>
        </w:rPr>
      </w:pPr>
      <w:r>
        <w:rPr>
          <w:rFonts w:ascii="Calibri" w:eastAsia="Calibri" w:hAnsi="Calibri" w:cs="Calibri"/>
          <w:sz w:val="24"/>
          <w:szCs w:val="24"/>
        </w:rPr>
        <w:t>ensure children are aware of school sec</w:t>
      </w:r>
      <w:r>
        <w:rPr>
          <w:rFonts w:ascii="Calibri" w:eastAsia="Calibri" w:hAnsi="Calibri" w:cs="Calibri"/>
          <w:sz w:val="24"/>
          <w:szCs w:val="24"/>
        </w:rPr>
        <w:t>urity procedures and what they need to do when an intruder is identified on the school premises</w:t>
      </w:r>
    </w:p>
    <w:p w14:paraId="572C8CB1" w14:textId="77777777" w:rsidR="00DA2ACC" w:rsidRDefault="00E23F9A">
      <w:pPr>
        <w:numPr>
          <w:ilvl w:val="0"/>
          <w:numId w:val="6"/>
        </w:numPr>
        <w:spacing w:after="0" w:line="240" w:lineRule="auto"/>
        <w:rPr>
          <w:rFonts w:ascii="Times New Roman" w:eastAsia="Times New Roman" w:hAnsi="Times New Roman"/>
          <w:sz w:val="24"/>
          <w:szCs w:val="24"/>
        </w:rPr>
      </w:pPr>
      <w:r>
        <w:rPr>
          <w:rFonts w:ascii="Calibri" w:eastAsia="Calibri" w:hAnsi="Calibri" w:cs="Calibri"/>
          <w:sz w:val="24"/>
          <w:szCs w:val="24"/>
        </w:rPr>
        <w:t>ensure parents/carers are aware of school security procedures</w:t>
      </w:r>
    </w:p>
    <w:p w14:paraId="631E4C8C" w14:textId="77777777" w:rsidR="00DA2ACC" w:rsidRDefault="00E23F9A">
      <w:pPr>
        <w:numPr>
          <w:ilvl w:val="0"/>
          <w:numId w:val="6"/>
        </w:numPr>
        <w:spacing w:after="0" w:line="240" w:lineRule="auto"/>
        <w:rPr>
          <w:rFonts w:ascii="Times New Roman" w:eastAsia="Times New Roman" w:hAnsi="Times New Roman"/>
          <w:sz w:val="24"/>
          <w:szCs w:val="24"/>
        </w:rPr>
      </w:pPr>
      <w:r>
        <w:rPr>
          <w:rFonts w:ascii="Calibri" w:eastAsia="Calibri" w:hAnsi="Calibri" w:cs="Calibri"/>
          <w:sz w:val="24"/>
          <w:szCs w:val="24"/>
        </w:rPr>
        <w:t>work closely with the safeguarding link governors</w:t>
      </w:r>
    </w:p>
    <w:p w14:paraId="1C6B866E" w14:textId="77777777" w:rsidR="00DA2ACC" w:rsidRDefault="00E23F9A">
      <w:pPr>
        <w:numPr>
          <w:ilvl w:val="0"/>
          <w:numId w:val="6"/>
        </w:numPr>
        <w:spacing w:after="0" w:line="240" w:lineRule="auto"/>
        <w:rPr>
          <w:rFonts w:ascii="Times New Roman" w:eastAsia="Times New Roman" w:hAnsi="Times New Roman"/>
          <w:sz w:val="24"/>
          <w:szCs w:val="24"/>
        </w:rPr>
      </w:pPr>
      <w:r>
        <w:rPr>
          <w:rFonts w:ascii="Calibri" w:eastAsia="Calibri" w:hAnsi="Calibri" w:cs="Calibri"/>
          <w:sz w:val="24"/>
          <w:szCs w:val="24"/>
        </w:rPr>
        <w:t>provide leadership and vision in respect of equa</w:t>
      </w:r>
      <w:r>
        <w:rPr>
          <w:rFonts w:ascii="Calibri" w:eastAsia="Calibri" w:hAnsi="Calibri" w:cs="Calibri"/>
          <w:sz w:val="24"/>
          <w:szCs w:val="24"/>
        </w:rPr>
        <w:t>lity</w:t>
      </w:r>
    </w:p>
    <w:p w14:paraId="6410EF31" w14:textId="77777777" w:rsidR="00DA2ACC" w:rsidRDefault="00E23F9A">
      <w:pPr>
        <w:numPr>
          <w:ilvl w:val="0"/>
          <w:numId w:val="6"/>
        </w:numPr>
        <w:spacing w:after="280" w:line="240" w:lineRule="auto"/>
        <w:rPr>
          <w:rFonts w:ascii="Times New Roman" w:eastAsia="Times New Roman" w:hAnsi="Times New Roman"/>
          <w:sz w:val="24"/>
          <w:szCs w:val="24"/>
        </w:rPr>
      </w:pPr>
      <w:r>
        <w:rPr>
          <w:rFonts w:ascii="Calibri" w:eastAsia="Calibri" w:hAnsi="Calibri" w:cs="Calibri"/>
          <w:sz w:val="24"/>
          <w:szCs w:val="24"/>
        </w:rPr>
        <w:t xml:space="preserve">monitor and evaluate the effectiveness of this policy </w:t>
      </w:r>
    </w:p>
    <w:p w14:paraId="78B524B5" w14:textId="77777777" w:rsidR="00DA2ACC" w:rsidRDefault="00E23F9A">
      <w:pPr>
        <w:spacing w:before="280" w:after="280" w:line="240" w:lineRule="auto"/>
        <w:rPr>
          <w:b/>
          <w:sz w:val="24"/>
          <w:szCs w:val="24"/>
        </w:rPr>
      </w:pPr>
      <w:r>
        <w:rPr>
          <w:b/>
          <w:sz w:val="24"/>
          <w:szCs w:val="24"/>
        </w:rPr>
        <w:lastRenderedPageBreak/>
        <w:t xml:space="preserve">5. Role of the Site Manager </w:t>
      </w:r>
    </w:p>
    <w:p w14:paraId="584E21E6"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The Site Manager will: </w:t>
      </w:r>
    </w:p>
    <w:p w14:paraId="48774EFE" w14:textId="77777777" w:rsidR="00DA2ACC" w:rsidRDefault="00E23F9A">
      <w:pPr>
        <w:numPr>
          <w:ilvl w:val="0"/>
          <w:numId w:val="8"/>
        </w:numPr>
        <w:spacing w:before="280" w:after="0" w:line="240" w:lineRule="auto"/>
        <w:rPr>
          <w:rFonts w:ascii="Times New Roman" w:eastAsia="Times New Roman" w:hAnsi="Times New Roman"/>
          <w:sz w:val="24"/>
          <w:szCs w:val="24"/>
        </w:rPr>
      </w:pPr>
      <w:r>
        <w:rPr>
          <w:rFonts w:ascii="Calibri" w:eastAsia="Calibri" w:hAnsi="Calibri" w:cs="Calibri"/>
          <w:sz w:val="24"/>
          <w:szCs w:val="24"/>
        </w:rPr>
        <w:t>work under the direction of the Headteacher the nominated governor</w:t>
      </w:r>
    </w:p>
    <w:p w14:paraId="241E4955" w14:textId="77777777" w:rsidR="00DA2ACC" w:rsidRDefault="00E23F9A">
      <w:pPr>
        <w:numPr>
          <w:ilvl w:val="0"/>
          <w:numId w:val="8"/>
        </w:numPr>
        <w:spacing w:after="0" w:line="240" w:lineRule="auto"/>
        <w:rPr>
          <w:rFonts w:ascii="Times New Roman" w:eastAsia="Times New Roman" w:hAnsi="Times New Roman"/>
          <w:sz w:val="24"/>
          <w:szCs w:val="24"/>
        </w:rPr>
      </w:pPr>
      <w:r>
        <w:rPr>
          <w:rFonts w:ascii="Calibri" w:eastAsia="Calibri" w:hAnsi="Calibri" w:cs="Calibri"/>
          <w:sz w:val="24"/>
          <w:szCs w:val="24"/>
        </w:rPr>
        <w:t>provide guidance and support to all staff</w:t>
      </w:r>
    </w:p>
    <w:p w14:paraId="38EFFA4D" w14:textId="77777777" w:rsidR="00DA2ACC" w:rsidRDefault="00E23F9A">
      <w:pPr>
        <w:numPr>
          <w:ilvl w:val="0"/>
          <w:numId w:val="8"/>
        </w:numPr>
        <w:spacing w:after="0" w:line="240" w:lineRule="auto"/>
        <w:rPr>
          <w:rFonts w:ascii="Times New Roman" w:eastAsia="Times New Roman" w:hAnsi="Times New Roman"/>
          <w:sz w:val="24"/>
          <w:szCs w:val="24"/>
        </w:rPr>
      </w:pPr>
      <w:r>
        <w:rPr>
          <w:rFonts w:ascii="Calibri" w:eastAsia="Calibri" w:hAnsi="Calibri" w:cs="Calibri"/>
          <w:sz w:val="24"/>
          <w:szCs w:val="24"/>
        </w:rPr>
        <w:t xml:space="preserve">provide training for all staff on </w:t>
      </w:r>
      <w:r>
        <w:rPr>
          <w:rFonts w:ascii="Calibri" w:eastAsia="Calibri" w:hAnsi="Calibri" w:cs="Calibri"/>
          <w:sz w:val="24"/>
          <w:szCs w:val="24"/>
        </w:rPr>
        <w:t>induction and when the need arises</w:t>
      </w:r>
    </w:p>
    <w:p w14:paraId="69622D31" w14:textId="77777777" w:rsidR="00DA2ACC" w:rsidRDefault="00E23F9A">
      <w:pPr>
        <w:numPr>
          <w:ilvl w:val="0"/>
          <w:numId w:val="8"/>
        </w:numPr>
        <w:spacing w:after="0" w:line="240" w:lineRule="auto"/>
        <w:rPr>
          <w:rFonts w:ascii="Times New Roman" w:eastAsia="Times New Roman" w:hAnsi="Times New Roman"/>
          <w:sz w:val="24"/>
          <w:szCs w:val="24"/>
        </w:rPr>
      </w:pPr>
      <w:r>
        <w:rPr>
          <w:rFonts w:ascii="Calibri" w:eastAsia="Calibri" w:hAnsi="Calibri" w:cs="Calibri"/>
          <w:sz w:val="24"/>
          <w:szCs w:val="24"/>
        </w:rPr>
        <w:t>keep up to date with new developments and resources</w:t>
      </w:r>
    </w:p>
    <w:p w14:paraId="766CAD1B" w14:textId="77777777" w:rsidR="00DA2ACC" w:rsidRDefault="00E23F9A">
      <w:pPr>
        <w:numPr>
          <w:ilvl w:val="0"/>
          <w:numId w:val="8"/>
        </w:numPr>
        <w:spacing w:after="0" w:line="240" w:lineRule="auto"/>
        <w:rPr>
          <w:rFonts w:ascii="Times New Roman" w:eastAsia="Times New Roman" w:hAnsi="Times New Roman"/>
          <w:sz w:val="24"/>
          <w:szCs w:val="24"/>
        </w:rPr>
      </w:pPr>
      <w:r>
        <w:rPr>
          <w:rFonts w:ascii="Calibri" w:eastAsia="Calibri" w:hAnsi="Calibri" w:cs="Calibri"/>
          <w:sz w:val="24"/>
          <w:szCs w:val="24"/>
        </w:rPr>
        <w:t>review and monitor</w:t>
      </w:r>
    </w:p>
    <w:p w14:paraId="4239CBC3" w14:textId="77777777" w:rsidR="00DA2ACC" w:rsidRDefault="00E23F9A">
      <w:pPr>
        <w:numPr>
          <w:ilvl w:val="0"/>
          <w:numId w:val="8"/>
        </w:numPr>
        <w:spacing w:after="280" w:line="240" w:lineRule="auto"/>
        <w:rPr>
          <w:rFonts w:ascii="Times New Roman" w:eastAsia="Times New Roman" w:hAnsi="Times New Roman"/>
          <w:sz w:val="24"/>
          <w:szCs w:val="24"/>
        </w:rPr>
      </w:pPr>
      <w:r>
        <w:rPr>
          <w:rFonts w:ascii="Calibri" w:eastAsia="Calibri" w:hAnsi="Calibri" w:cs="Calibri"/>
          <w:sz w:val="24"/>
          <w:szCs w:val="24"/>
        </w:rPr>
        <w:t xml:space="preserve">annually report to the Governing Body on the success and development of this policy </w:t>
      </w:r>
    </w:p>
    <w:p w14:paraId="3E4AC17F" w14:textId="77777777" w:rsidR="00DA2ACC" w:rsidRDefault="00E23F9A">
      <w:pPr>
        <w:spacing w:before="280" w:after="280" w:line="240" w:lineRule="auto"/>
        <w:rPr>
          <w:b/>
          <w:sz w:val="24"/>
          <w:szCs w:val="24"/>
        </w:rPr>
      </w:pPr>
      <w:r>
        <w:rPr>
          <w:b/>
          <w:sz w:val="24"/>
          <w:szCs w:val="24"/>
        </w:rPr>
        <w:t xml:space="preserve">6. Role of School Staff </w:t>
      </w:r>
    </w:p>
    <w:p w14:paraId="54EDEDD1"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School staff must: </w:t>
      </w:r>
    </w:p>
    <w:p w14:paraId="46C94C1C" w14:textId="77777777" w:rsidR="00DA2ACC" w:rsidRDefault="00E23F9A">
      <w:pPr>
        <w:numPr>
          <w:ilvl w:val="0"/>
          <w:numId w:val="9"/>
        </w:numPr>
        <w:spacing w:before="280" w:after="0" w:line="240" w:lineRule="auto"/>
        <w:rPr>
          <w:rFonts w:ascii="Times New Roman" w:eastAsia="Times New Roman" w:hAnsi="Times New Roman"/>
          <w:sz w:val="24"/>
          <w:szCs w:val="24"/>
        </w:rPr>
      </w:pPr>
      <w:r>
        <w:rPr>
          <w:rFonts w:ascii="Calibri" w:eastAsia="Calibri" w:hAnsi="Calibri" w:cs="Calibri"/>
          <w:sz w:val="24"/>
          <w:szCs w:val="24"/>
        </w:rPr>
        <w:t>comply with this policy</w:t>
      </w:r>
    </w:p>
    <w:p w14:paraId="33799834" w14:textId="77777777" w:rsidR="00DA2ACC" w:rsidRDefault="00E23F9A">
      <w:pPr>
        <w:numPr>
          <w:ilvl w:val="0"/>
          <w:numId w:val="9"/>
        </w:numPr>
        <w:spacing w:after="0" w:line="240" w:lineRule="auto"/>
        <w:rPr>
          <w:rFonts w:ascii="Times New Roman" w:eastAsia="Times New Roman" w:hAnsi="Times New Roman"/>
          <w:sz w:val="24"/>
          <w:szCs w:val="24"/>
        </w:rPr>
      </w:pPr>
      <w:r>
        <w:rPr>
          <w:rFonts w:ascii="Calibri" w:eastAsia="Calibri" w:hAnsi="Calibri" w:cs="Calibri"/>
          <w:sz w:val="24"/>
          <w:szCs w:val="24"/>
        </w:rPr>
        <w:t>be aware of their responsibilities to ensure a safe learning environment</w:t>
      </w:r>
    </w:p>
    <w:p w14:paraId="5AD0C80C" w14:textId="77777777" w:rsidR="00DA2ACC" w:rsidRDefault="00E23F9A">
      <w:pPr>
        <w:numPr>
          <w:ilvl w:val="0"/>
          <w:numId w:val="9"/>
        </w:numPr>
        <w:spacing w:after="0" w:line="240" w:lineRule="auto"/>
        <w:rPr>
          <w:rFonts w:ascii="Times New Roman" w:eastAsia="Times New Roman" w:hAnsi="Times New Roman"/>
          <w:sz w:val="24"/>
          <w:szCs w:val="24"/>
        </w:rPr>
      </w:pPr>
      <w:r>
        <w:rPr>
          <w:rFonts w:ascii="Calibri" w:eastAsia="Calibri" w:hAnsi="Calibri" w:cs="Calibri"/>
          <w:sz w:val="24"/>
          <w:szCs w:val="24"/>
        </w:rPr>
        <w:t xml:space="preserve">be aware of school security procedures such as how to protect pupils from harm, guard against assault, and safeguard property </w:t>
      </w:r>
    </w:p>
    <w:p w14:paraId="1697674D" w14:textId="77777777" w:rsidR="00DA2ACC" w:rsidRDefault="00E23F9A">
      <w:pPr>
        <w:numPr>
          <w:ilvl w:val="0"/>
          <w:numId w:val="9"/>
        </w:numPr>
        <w:spacing w:after="0" w:line="240" w:lineRule="auto"/>
        <w:rPr>
          <w:rFonts w:ascii="Times New Roman" w:eastAsia="Times New Roman" w:hAnsi="Times New Roman"/>
          <w:sz w:val="24"/>
          <w:szCs w:val="24"/>
        </w:rPr>
      </w:pPr>
      <w:r>
        <w:rPr>
          <w:rFonts w:ascii="Calibri" w:eastAsia="Calibri" w:hAnsi="Calibri" w:cs="Calibri"/>
          <w:sz w:val="24"/>
          <w:szCs w:val="24"/>
        </w:rPr>
        <w:t xml:space="preserve">attend relevant training </w:t>
      </w:r>
    </w:p>
    <w:p w14:paraId="4962C0E0" w14:textId="77777777" w:rsidR="00DA2ACC" w:rsidRDefault="00E23F9A">
      <w:pPr>
        <w:numPr>
          <w:ilvl w:val="0"/>
          <w:numId w:val="9"/>
        </w:numPr>
        <w:spacing w:after="0" w:line="240" w:lineRule="auto"/>
        <w:rPr>
          <w:rFonts w:ascii="Times New Roman" w:eastAsia="Times New Roman" w:hAnsi="Times New Roman"/>
          <w:sz w:val="24"/>
          <w:szCs w:val="24"/>
        </w:rPr>
      </w:pPr>
      <w:r>
        <w:rPr>
          <w:rFonts w:ascii="Calibri" w:eastAsia="Calibri" w:hAnsi="Calibri" w:cs="Calibri"/>
          <w:sz w:val="24"/>
          <w:szCs w:val="24"/>
        </w:rPr>
        <w:t>make children aware of what th</w:t>
      </w:r>
      <w:r>
        <w:rPr>
          <w:rFonts w:ascii="Calibri" w:eastAsia="Calibri" w:hAnsi="Calibri" w:cs="Calibri"/>
          <w:sz w:val="24"/>
          <w:szCs w:val="24"/>
        </w:rPr>
        <w:t>ey need to do when an intruder is identified on the school premises</w:t>
      </w:r>
    </w:p>
    <w:p w14:paraId="6C8E2B49" w14:textId="77777777" w:rsidR="00DA2ACC" w:rsidRDefault="00E23F9A">
      <w:pPr>
        <w:numPr>
          <w:ilvl w:val="0"/>
          <w:numId w:val="9"/>
        </w:numPr>
        <w:spacing w:after="0" w:line="240" w:lineRule="auto"/>
        <w:rPr>
          <w:rFonts w:ascii="Times New Roman" w:eastAsia="Times New Roman" w:hAnsi="Times New Roman"/>
          <w:sz w:val="24"/>
          <w:szCs w:val="24"/>
        </w:rPr>
      </w:pPr>
      <w:r>
        <w:rPr>
          <w:rFonts w:ascii="Calibri" w:eastAsia="Calibri" w:hAnsi="Calibri" w:cs="Calibri"/>
          <w:sz w:val="24"/>
          <w:szCs w:val="24"/>
        </w:rPr>
        <w:t>report any identified school intruders</w:t>
      </w:r>
    </w:p>
    <w:p w14:paraId="251F8E86" w14:textId="77777777" w:rsidR="00DA2ACC" w:rsidRDefault="00E23F9A">
      <w:pPr>
        <w:numPr>
          <w:ilvl w:val="0"/>
          <w:numId w:val="9"/>
        </w:numPr>
        <w:spacing w:after="280" w:line="240" w:lineRule="auto"/>
        <w:rPr>
          <w:rFonts w:ascii="Times New Roman" w:eastAsia="Times New Roman" w:hAnsi="Times New Roman"/>
          <w:sz w:val="24"/>
          <w:szCs w:val="24"/>
        </w:rPr>
      </w:pPr>
      <w:r>
        <w:rPr>
          <w:rFonts w:ascii="Calibri" w:eastAsia="Calibri" w:hAnsi="Calibri" w:cs="Calibri"/>
          <w:sz w:val="24"/>
          <w:szCs w:val="24"/>
        </w:rPr>
        <w:t>report any identified breaches in school security</w:t>
      </w:r>
    </w:p>
    <w:p w14:paraId="46AB8006" w14:textId="77777777" w:rsidR="00DA2ACC" w:rsidRDefault="00E23F9A">
      <w:pPr>
        <w:pBdr>
          <w:top w:val="nil"/>
          <w:left w:val="nil"/>
          <w:bottom w:val="nil"/>
          <w:right w:val="nil"/>
          <w:between w:val="nil"/>
        </w:pBdr>
        <w:spacing w:before="280" w:after="0" w:line="240" w:lineRule="auto"/>
        <w:ind w:left="360"/>
        <w:rPr>
          <w:rFonts w:ascii="Times New Roman" w:eastAsia="Times New Roman" w:hAnsi="Times New Roman"/>
          <w:color w:val="000000"/>
          <w:sz w:val="24"/>
          <w:szCs w:val="24"/>
        </w:rPr>
      </w:pPr>
      <w:r>
        <w:rPr>
          <w:rFonts w:ascii="Calibri" w:eastAsia="Calibri" w:hAnsi="Calibri" w:cs="Calibri"/>
          <w:color w:val="000000"/>
          <w:sz w:val="24"/>
          <w:szCs w:val="24"/>
        </w:rPr>
        <w:t>All school staff who are not dealing with the intruder but have been notified of his/her presence m</w:t>
      </w:r>
      <w:r>
        <w:rPr>
          <w:rFonts w:ascii="Calibri" w:eastAsia="Calibri" w:hAnsi="Calibri" w:cs="Calibri"/>
          <w:color w:val="000000"/>
          <w:sz w:val="24"/>
          <w:szCs w:val="24"/>
        </w:rPr>
        <w:t xml:space="preserve">ust: </w:t>
      </w:r>
    </w:p>
    <w:p w14:paraId="3C5B3BC0" w14:textId="77777777" w:rsidR="00DA2ACC" w:rsidRDefault="00E23F9A">
      <w:pPr>
        <w:numPr>
          <w:ilvl w:val="0"/>
          <w:numId w:val="9"/>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Calibri" w:eastAsia="Calibri" w:hAnsi="Calibri" w:cs="Calibri"/>
          <w:color w:val="000000"/>
          <w:sz w:val="24"/>
          <w:szCs w:val="24"/>
        </w:rPr>
        <w:t>remain with the children in their care reassuring them, if need be, that they are safe and secure and are not in any danger</w:t>
      </w:r>
    </w:p>
    <w:p w14:paraId="130FF8DD" w14:textId="77777777" w:rsidR="00DA2ACC" w:rsidRDefault="00E23F9A">
      <w:pPr>
        <w:numPr>
          <w:ilvl w:val="0"/>
          <w:numId w:val="9"/>
        </w:numPr>
        <w:pBdr>
          <w:top w:val="nil"/>
          <w:left w:val="nil"/>
          <w:bottom w:val="nil"/>
          <w:right w:val="nil"/>
          <w:between w:val="nil"/>
        </w:pBdr>
        <w:spacing w:after="280" w:line="240" w:lineRule="auto"/>
        <w:rPr>
          <w:rFonts w:ascii="Times New Roman" w:eastAsia="Times New Roman" w:hAnsi="Times New Roman"/>
          <w:i/>
          <w:color w:val="000000"/>
          <w:sz w:val="24"/>
          <w:szCs w:val="24"/>
        </w:rPr>
      </w:pPr>
      <w:r>
        <w:rPr>
          <w:rFonts w:ascii="Calibri" w:eastAsia="Calibri" w:hAnsi="Calibri" w:cs="Calibri"/>
          <w:color w:val="000000"/>
          <w:sz w:val="24"/>
          <w:szCs w:val="24"/>
        </w:rPr>
        <w:t xml:space="preserve">follow procedures – </w:t>
      </w:r>
      <w:proofErr w:type="spellStart"/>
      <w:r>
        <w:rPr>
          <w:rFonts w:ascii="Calibri" w:eastAsia="Calibri" w:hAnsi="Calibri" w:cs="Calibri"/>
          <w:i/>
          <w:color w:val="000000"/>
          <w:sz w:val="24"/>
          <w:szCs w:val="24"/>
        </w:rPr>
        <w:t>eg.</w:t>
      </w:r>
      <w:proofErr w:type="spellEnd"/>
      <w:r>
        <w:rPr>
          <w:rFonts w:ascii="Calibri" w:eastAsia="Calibri" w:hAnsi="Calibri" w:cs="Calibri"/>
          <w:i/>
          <w:color w:val="000000"/>
          <w:sz w:val="24"/>
          <w:szCs w:val="24"/>
        </w:rPr>
        <w:t xml:space="preserve"> </w:t>
      </w:r>
      <w:proofErr w:type="spellStart"/>
      <w:r>
        <w:rPr>
          <w:rFonts w:ascii="Calibri" w:eastAsia="Calibri" w:hAnsi="Calibri" w:cs="Calibri"/>
          <w:i/>
          <w:color w:val="000000"/>
          <w:sz w:val="24"/>
          <w:szCs w:val="24"/>
        </w:rPr>
        <w:t>Invacuation</w:t>
      </w:r>
      <w:proofErr w:type="spellEnd"/>
      <w:r>
        <w:rPr>
          <w:rFonts w:ascii="Calibri" w:eastAsia="Calibri" w:hAnsi="Calibri" w:cs="Calibri"/>
          <w:i/>
          <w:color w:val="000000"/>
          <w:sz w:val="24"/>
          <w:szCs w:val="24"/>
        </w:rPr>
        <w:t xml:space="preserve"> procedure</w:t>
      </w:r>
    </w:p>
    <w:p w14:paraId="66CAEE08" w14:textId="77777777" w:rsidR="00DA2ACC" w:rsidRDefault="00E23F9A">
      <w:pPr>
        <w:spacing w:before="280" w:after="280" w:line="240" w:lineRule="auto"/>
        <w:rPr>
          <w:b/>
          <w:sz w:val="24"/>
          <w:szCs w:val="24"/>
        </w:rPr>
      </w:pPr>
      <w:r>
        <w:rPr>
          <w:b/>
          <w:sz w:val="24"/>
          <w:szCs w:val="24"/>
        </w:rPr>
        <w:t xml:space="preserve">7. Role of Pupils </w:t>
      </w:r>
    </w:p>
    <w:p w14:paraId="121A8825"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Pupils will: </w:t>
      </w:r>
    </w:p>
    <w:p w14:paraId="1EE5A1C0" w14:textId="77777777" w:rsidR="00DA2ACC" w:rsidRDefault="00E23F9A">
      <w:pPr>
        <w:numPr>
          <w:ilvl w:val="0"/>
          <w:numId w:val="12"/>
        </w:numPr>
        <w:spacing w:before="280" w:after="0" w:line="240" w:lineRule="auto"/>
        <w:rPr>
          <w:rFonts w:ascii="Times New Roman" w:eastAsia="Times New Roman" w:hAnsi="Times New Roman"/>
          <w:sz w:val="24"/>
          <w:szCs w:val="24"/>
        </w:rPr>
      </w:pPr>
      <w:r>
        <w:rPr>
          <w:rFonts w:ascii="Calibri" w:eastAsia="Calibri" w:hAnsi="Calibri" w:cs="Calibri"/>
          <w:sz w:val="24"/>
          <w:szCs w:val="24"/>
        </w:rPr>
        <w:t>be aware of and comply with this policy</w:t>
      </w:r>
    </w:p>
    <w:p w14:paraId="6A7AFFF7" w14:textId="77777777" w:rsidR="00DA2ACC" w:rsidRDefault="00E23F9A">
      <w:pPr>
        <w:numPr>
          <w:ilvl w:val="0"/>
          <w:numId w:val="12"/>
        </w:numPr>
        <w:spacing w:after="0" w:line="240" w:lineRule="auto"/>
        <w:rPr>
          <w:rFonts w:ascii="Times New Roman" w:eastAsia="Times New Roman" w:hAnsi="Times New Roman"/>
          <w:sz w:val="24"/>
          <w:szCs w:val="24"/>
        </w:rPr>
      </w:pPr>
      <w:r>
        <w:rPr>
          <w:rFonts w:ascii="Calibri" w:eastAsia="Calibri" w:hAnsi="Calibri" w:cs="Calibri"/>
          <w:sz w:val="24"/>
          <w:szCs w:val="24"/>
        </w:rPr>
        <w:t>be made aware that any visitor not wearing the appropriate visitor’s badge must be reported to a member of the school staff</w:t>
      </w:r>
    </w:p>
    <w:p w14:paraId="0BBA8FEF" w14:textId="77777777" w:rsidR="00DA2ACC" w:rsidRDefault="00E23F9A">
      <w:pPr>
        <w:numPr>
          <w:ilvl w:val="0"/>
          <w:numId w:val="12"/>
        </w:numPr>
        <w:spacing w:after="0" w:line="240" w:lineRule="auto"/>
        <w:rPr>
          <w:rFonts w:ascii="Times New Roman" w:eastAsia="Times New Roman" w:hAnsi="Times New Roman"/>
          <w:sz w:val="24"/>
          <w:szCs w:val="24"/>
        </w:rPr>
      </w:pPr>
      <w:r>
        <w:rPr>
          <w:rFonts w:ascii="Calibri" w:eastAsia="Calibri" w:hAnsi="Calibri" w:cs="Calibri"/>
          <w:sz w:val="24"/>
          <w:szCs w:val="24"/>
        </w:rPr>
        <w:t>listen carefully to all instructions given by the teacher</w:t>
      </w:r>
    </w:p>
    <w:p w14:paraId="0F307834" w14:textId="77777777" w:rsidR="00DA2ACC" w:rsidRDefault="00E23F9A">
      <w:pPr>
        <w:numPr>
          <w:ilvl w:val="0"/>
          <w:numId w:val="12"/>
        </w:numPr>
        <w:spacing w:after="0" w:line="240" w:lineRule="auto"/>
        <w:rPr>
          <w:rFonts w:ascii="Times New Roman" w:eastAsia="Times New Roman" w:hAnsi="Times New Roman"/>
          <w:sz w:val="24"/>
          <w:szCs w:val="24"/>
        </w:rPr>
      </w:pPr>
      <w:r>
        <w:rPr>
          <w:rFonts w:ascii="Calibri" w:eastAsia="Calibri" w:hAnsi="Calibri" w:cs="Calibri"/>
          <w:sz w:val="24"/>
          <w:szCs w:val="24"/>
        </w:rPr>
        <w:t>ask for further help if they do no</w:t>
      </w:r>
      <w:r>
        <w:rPr>
          <w:rFonts w:ascii="Calibri" w:eastAsia="Calibri" w:hAnsi="Calibri" w:cs="Calibri"/>
          <w:sz w:val="24"/>
          <w:szCs w:val="24"/>
        </w:rPr>
        <w:t>t understand</w:t>
      </w:r>
    </w:p>
    <w:p w14:paraId="51801518" w14:textId="77777777" w:rsidR="00DA2ACC" w:rsidRDefault="00E23F9A">
      <w:pPr>
        <w:numPr>
          <w:ilvl w:val="0"/>
          <w:numId w:val="12"/>
        </w:numPr>
        <w:spacing w:after="0" w:line="240" w:lineRule="auto"/>
        <w:rPr>
          <w:rFonts w:ascii="Times New Roman" w:eastAsia="Times New Roman" w:hAnsi="Times New Roman"/>
          <w:sz w:val="24"/>
          <w:szCs w:val="24"/>
        </w:rPr>
      </w:pPr>
      <w:r>
        <w:rPr>
          <w:rFonts w:ascii="Calibri" w:eastAsia="Calibri" w:hAnsi="Calibri" w:cs="Calibri"/>
          <w:sz w:val="24"/>
          <w:szCs w:val="24"/>
        </w:rPr>
        <w:t xml:space="preserve">support the school Code of Conduct and guidance necessary to ensure the smooth running of the school; </w:t>
      </w:r>
    </w:p>
    <w:p w14:paraId="39B60805" w14:textId="77777777" w:rsidR="00DA2ACC" w:rsidRDefault="00E23F9A">
      <w:pPr>
        <w:numPr>
          <w:ilvl w:val="0"/>
          <w:numId w:val="12"/>
        </w:numPr>
        <w:spacing w:after="0" w:line="240" w:lineRule="auto"/>
        <w:rPr>
          <w:rFonts w:ascii="Times New Roman" w:eastAsia="Times New Roman" w:hAnsi="Times New Roman"/>
          <w:sz w:val="24"/>
          <w:szCs w:val="24"/>
        </w:rPr>
      </w:pPr>
      <w:r>
        <w:rPr>
          <w:rFonts w:ascii="Calibri" w:eastAsia="Calibri" w:hAnsi="Calibri" w:cs="Calibri"/>
          <w:sz w:val="24"/>
          <w:szCs w:val="24"/>
        </w:rPr>
        <w:t>liaise with the school council</w:t>
      </w:r>
    </w:p>
    <w:p w14:paraId="175E7A8A" w14:textId="77777777" w:rsidR="00DA2ACC" w:rsidRDefault="00E23F9A">
      <w:pPr>
        <w:numPr>
          <w:ilvl w:val="0"/>
          <w:numId w:val="12"/>
        </w:numPr>
        <w:spacing w:after="280" w:line="240" w:lineRule="auto"/>
        <w:rPr>
          <w:rFonts w:ascii="Times New Roman" w:eastAsia="Times New Roman" w:hAnsi="Times New Roman"/>
          <w:sz w:val="24"/>
          <w:szCs w:val="24"/>
        </w:rPr>
      </w:pPr>
      <w:r>
        <w:rPr>
          <w:rFonts w:ascii="Calibri" w:eastAsia="Calibri" w:hAnsi="Calibri" w:cs="Calibri"/>
          <w:sz w:val="24"/>
          <w:szCs w:val="24"/>
        </w:rPr>
        <w:t xml:space="preserve">take part in questionnaires and surveys </w:t>
      </w:r>
    </w:p>
    <w:p w14:paraId="1E8FC7FE" w14:textId="77777777" w:rsidR="00DA2ACC" w:rsidRDefault="00DA2ACC">
      <w:pPr>
        <w:spacing w:before="280" w:after="280" w:line="240" w:lineRule="auto"/>
        <w:rPr>
          <w:rFonts w:ascii="Calibri" w:eastAsia="Calibri" w:hAnsi="Calibri" w:cs="Calibri"/>
          <w:sz w:val="24"/>
          <w:szCs w:val="24"/>
        </w:rPr>
      </w:pPr>
    </w:p>
    <w:p w14:paraId="0CF8162C" w14:textId="77777777" w:rsidR="00DA2ACC" w:rsidRDefault="00DA2ACC">
      <w:pPr>
        <w:spacing w:before="280" w:after="280" w:line="240" w:lineRule="auto"/>
        <w:rPr>
          <w:rFonts w:ascii="Times New Roman" w:eastAsia="Times New Roman" w:hAnsi="Times New Roman"/>
          <w:sz w:val="24"/>
          <w:szCs w:val="24"/>
        </w:rPr>
      </w:pPr>
    </w:p>
    <w:p w14:paraId="2477409F" w14:textId="77777777" w:rsidR="00DA2ACC" w:rsidRDefault="00E23F9A">
      <w:pPr>
        <w:spacing w:before="280" w:after="280" w:line="240" w:lineRule="auto"/>
        <w:rPr>
          <w:rFonts w:ascii="Calibri" w:eastAsia="Calibri" w:hAnsi="Calibri" w:cs="Calibri"/>
          <w:sz w:val="24"/>
          <w:szCs w:val="24"/>
        </w:rPr>
      </w:pPr>
      <w:r>
        <w:rPr>
          <w:b/>
          <w:sz w:val="24"/>
          <w:szCs w:val="24"/>
        </w:rPr>
        <w:lastRenderedPageBreak/>
        <w:t>8. Role of the School Council</w:t>
      </w:r>
    </w:p>
    <w:p w14:paraId="0DF6D4CE"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The School Council will be involved in: </w:t>
      </w:r>
    </w:p>
    <w:p w14:paraId="514E896C" w14:textId="77777777" w:rsidR="00DA2ACC" w:rsidRDefault="00E23F9A">
      <w:pPr>
        <w:numPr>
          <w:ilvl w:val="0"/>
          <w:numId w:val="2"/>
        </w:numPr>
        <w:spacing w:before="280" w:after="0" w:line="240" w:lineRule="auto"/>
        <w:rPr>
          <w:rFonts w:ascii="Times New Roman" w:eastAsia="Times New Roman" w:hAnsi="Times New Roman"/>
          <w:sz w:val="24"/>
          <w:szCs w:val="24"/>
        </w:rPr>
      </w:pPr>
      <w:r>
        <w:rPr>
          <w:rFonts w:ascii="Calibri" w:eastAsia="Calibri" w:hAnsi="Calibri" w:cs="Calibri"/>
          <w:sz w:val="24"/>
          <w:szCs w:val="24"/>
        </w:rPr>
        <w:t>determining this policy with the Governing Body</w:t>
      </w:r>
    </w:p>
    <w:p w14:paraId="4CFAE2FA" w14:textId="77777777" w:rsidR="00DA2ACC" w:rsidRDefault="00E23F9A">
      <w:pPr>
        <w:numPr>
          <w:ilvl w:val="0"/>
          <w:numId w:val="2"/>
        </w:numPr>
        <w:spacing w:after="0" w:line="240" w:lineRule="auto"/>
        <w:rPr>
          <w:rFonts w:ascii="Times New Roman" w:eastAsia="Times New Roman" w:hAnsi="Times New Roman"/>
          <w:sz w:val="24"/>
          <w:szCs w:val="24"/>
        </w:rPr>
      </w:pPr>
      <w:r>
        <w:rPr>
          <w:rFonts w:ascii="Calibri" w:eastAsia="Calibri" w:hAnsi="Calibri" w:cs="Calibri"/>
          <w:sz w:val="24"/>
          <w:szCs w:val="24"/>
        </w:rPr>
        <w:t>discussing improvements to this policy during the school year</w:t>
      </w:r>
    </w:p>
    <w:p w14:paraId="4FE27C7E" w14:textId="77777777" w:rsidR="00DA2ACC" w:rsidRDefault="00E23F9A">
      <w:pPr>
        <w:numPr>
          <w:ilvl w:val="0"/>
          <w:numId w:val="2"/>
        </w:numPr>
        <w:spacing w:after="0" w:line="240" w:lineRule="auto"/>
        <w:rPr>
          <w:rFonts w:ascii="Times New Roman" w:eastAsia="Times New Roman" w:hAnsi="Times New Roman"/>
          <w:sz w:val="24"/>
          <w:szCs w:val="24"/>
        </w:rPr>
      </w:pPr>
      <w:r>
        <w:rPr>
          <w:rFonts w:ascii="Calibri" w:eastAsia="Calibri" w:hAnsi="Calibri" w:cs="Calibri"/>
          <w:sz w:val="24"/>
          <w:szCs w:val="24"/>
        </w:rPr>
        <w:t>organising surveys to gauge the thoughts of all pupils</w:t>
      </w:r>
    </w:p>
    <w:p w14:paraId="3ECEC84A" w14:textId="77777777" w:rsidR="00DA2ACC" w:rsidRDefault="00E23F9A">
      <w:pPr>
        <w:numPr>
          <w:ilvl w:val="0"/>
          <w:numId w:val="2"/>
        </w:numPr>
        <w:spacing w:after="280" w:line="240" w:lineRule="auto"/>
        <w:rPr>
          <w:rFonts w:ascii="Times New Roman" w:eastAsia="Times New Roman" w:hAnsi="Times New Roman"/>
          <w:sz w:val="24"/>
          <w:szCs w:val="24"/>
        </w:rPr>
      </w:pPr>
      <w:r>
        <w:rPr>
          <w:rFonts w:ascii="Calibri" w:eastAsia="Calibri" w:hAnsi="Calibri" w:cs="Calibri"/>
          <w:sz w:val="24"/>
          <w:szCs w:val="24"/>
        </w:rPr>
        <w:t xml:space="preserve">reviewing the effectiveness of this policy with the Governing Body </w:t>
      </w:r>
    </w:p>
    <w:p w14:paraId="1DE6828C" w14:textId="77777777" w:rsidR="00DA2ACC" w:rsidRDefault="00E23F9A">
      <w:pPr>
        <w:spacing w:before="280" w:after="280" w:line="240" w:lineRule="auto"/>
        <w:rPr>
          <w:b/>
          <w:sz w:val="24"/>
          <w:szCs w:val="24"/>
        </w:rPr>
      </w:pPr>
      <w:r>
        <w:rPr>
          <w:b/>
          <w:sz w:val="24"/>
          <w:szCs w:val="24"/>
        </w:rPr>
        <w:t xml:space="preserve">9. Role of Parents/Carers </w:t>
      </w:r>
    </w:p>
    <w:p w14:paraId="2F2AE929"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Parents/carers will: </w:t>
      </w:r>
    </w:p>
    <w:p w14:paraId="1C3F9B7E" w14:textId="77777777" w:rsidR="00DA2ACC" w:rsidRDefault="00E23F9A">
      <w:pPr>
        <w:numPr>
          <w:ilvl w:val="0"/>
          <w:numId w:val="10"/>
        </w:numPr>
        <w:pBdr>
          <w:top w:val="nil"/>
          <w:left w:val="nil"/>
          <w:bottom w:val="nil"/>
          <w:right w:val="nil"/>
          <w:between w:val="nil"/>
        </w:pBdr>
        <w:spacing w:before="280" w:after="0" w:line="240" w:lineRule="auto"/>
        <w:rPr>
          <w:rFonts w:ascii="Times New Roman" w:eastAsia="Times New Roman" w:hAnsi="Times New Roman"/>
          <w:color w:val="000000"/>
          <w:sz w:val="24"/>
          <w:szCs w:val="24"/>
        </w:rPr>
      </w:pPr>
      <w:r>
        <w:rPr>
          <w:rFonts w:ascii="Calibri" w:eastAsia="Calibri" w:hAnsi="Calibri" w:cs="Calibri"/>
          <w:color w:val="000000"/>
          <w:sz w:val="24"/>
          <w:szCs w:val="24"/>
        </w:rPr>
        <w:t>be aware of and comply with this policy</w:t>
      </w:r>
    </w:p>
    <w:p w14:paraId="4F3D0332" w14:textId="77777777" w:rsidR="00DA2ACC" w:rsidRDefault="00E23F9A">
      <w:pPr>
        <w:numPr>
          <w:ilvl w:val="0"/>
          <w:numId w:val="1"/>
        </w:numPr>
        <w:pBdr>
          <w:top w:val="nil"/>
          <w:left w:val="nil"/>
          <w:bottom w:val="nil"/>
          <w:right w:val="nil"/>
          <w:between w:val="nil"/>
        </w:pBdr>
        <w:spacing w:after="0" w:line="240" w:lineRule="auto"/>
        <w:ind w:left="714" w:hanging="357"/>
        <w:rPr>
          <w:rFonts w:ascii="Calibri" w:eastAsia="Calibri" w:hAnsi="Calibri" w:cs="Calibri"/>
          <w:color w:val="000000"/>
          <w:sz w:val="24"/>
          <w:szCs w:val="24"/>
        </w:rPr>
      </w:pPr>
      <w:r>
        <w:rPr>
          <w:rFonts w:ascii="Calibri" w:eastAsia="Calibri" w:hAnsi="Calibri" w:cs="Calibri"/>
          <w:color w:val="000000"/>
          <w:sz w:val="24"/>
          <w:szCs w:val="24"/>
        </w:rPr>
        <w:t xml:space="preserve">comply with school security arrangements; </w:t>
      </w:r>
    </w:p>
    <w:p w14:paraId="72B06782" w14:textId="77777777" w:rsidR="00DA2ACC" w:rsidRDefault="00E23F9A">
      <w:pPr>
        <w:numPr>
          <w:ilvl w:val="0"/>
          <w:numId w:val="3"/>
        </w:numPr>
        <w:spacing w:after="0" w:line="240" w:lineRule="auto"/>
        <w:rPr>
          <w:rFonts w:ascii="Times New Roman" w:eastAsia="Times New Roman" w:hAnsi="Times New Roman"/>
          <w:sz w:val="24"/>
          <w:szCs w:val="24"/>
        </w:rPr>
      </w:pPr>
      <w:r>
        <w:rPr>
          <w:rFonts w:ascii="Calibri" w:eastAsia="Calibri" w:hAnsi="Calibri" w:cs="Calibri"/>
          <w:sz w:val="24"/>
          <w:szCs w:val="24"/>
        </w:rPr>
        <w:t>n</w:t>
      </w:r>
      <w:r>
        <w:rPr>
          <w:rFonts w:ascii="Calibri" w:eastAsia="Calibri" w:hAnsi="Calibri" w:cs="Calibri"/>
          <w:sz w:val="24"/>
          <w:szCs w:val="24"/>
        </w:rPr>
        <w:t>ot roam around the school;</w:t>
      </w:r>
    </w:p>
    <w:p w14:paraId="747FD7F7" w14:textId="77777777" w:rsidR="00DA2ACC" w:rsidRDefault="00E23F9A">
      <w:pPr>
        <w:numPr>
          <w:ilvl w:val="0"/>
          <w:numId w:val="3"/>
        </w:numPr>
        <w:spacing w:after="0" w:line="240" w:lineRule="auto"/>
        <w:rPr>
          <w:rFonts w:ascii="Times New Roman" w:eastAsia="Times New Roman" w:hAnsi="Times New Roman"/>
          <w:sz w:val="24"/>
          <w:szCs w:val="24"/>
        </w:rPr>
      </w:pPr>
      <w:r>
        <w:rPr>
          <w:rFonts w:ascii="Calibri" w:eastAsia="Calibri" w:hAnsi="Calibri" w:cs="Calibri"/>
          <w:sz w:val="24"/>
          <w:szCs w:val="24"/>
        </w:rPr>
        <w:t>not enter classrooms without permission</w:t>
      </w:r>
    </w:p>
    <w:p w14:paraId="678D14BE" w14:textId="77777777" w:rsidR="00DA2ACC" w:rsidRDefault="00E23F9A">
      <w:pPr>
        <w:numPr>
          <w:ilvl w:val="0"/>
          <w:numId w:val="3"/>
        </w:numPr>
        <w:spacing w:after="0" w:line="240" w:lineRule="auto"/>
        <w:rPr>
          <w:rFonts w:ascii="Times New Roman" w:eastAsia="Times New Roman" w:hAnsi="Times New Roman"/>
          <w:sz w:val="24"/>
          <w:szCs w:val="24"/>
        </w:rPr>
      </w:pPr>
      <w:r>
        <w:rPr>
          <w:rFonts w:ascii="Calibri" w:eastAsia="Calibri" w:hAnsi="Calibri" w:cs="Calibri"/>
          <w:sz w:val="24"/>
          <w:szCs w:val="24"/>
        </w:rPr>
        <w:t>not disturb the duties of any member of the school staff</w:t>
      </w:r>
    </w:p>
    <w:p w14:paraId="2A619A29" w14:textId="77777777" w:rsidR="00DA2ACC" w:rsidRDefault="00E23F9A">
      <w:pPr>
        <w:numPr>
          <w:ilvl w:val="0"/>
          <w:numId w:val="3"/>
        </w:numPr>
        <w:spacing w:after="280" w:line="240" w:lineRule="auto"/>
        <w:rPr>
          <w:rFonts w:ascii="Times New Roman" w:eastAsia="Times New Roman" w:hAnsi="Times New Roman"/>
          <w:sz w:val="24"/>
          <w:szCs w:val="24"/>
        </w:rPr>
      </w:pPr>
      <w:r>
        <w:rPr>
          <w:rFonts w:ascii="Calibri" w:eastAsia="Calibri" w:hAnsi="Calibri" w:cs="Calibri"/>
          <w:sz w:val="24"/>
          <w:szCs w:val="24"/>
        </w:rPr>
        <w:t xml:space="preserve">be banned from the school premises if they cause a disturbance, are abusive or violent in any way </w:t>
      </w:r>
    </w:p>
    <w:p w14:paraId="7D63E843" w14:textId="77777777" w:rsidR="00DA2ACC" w:rsidRDefault="00E23F9A">
      <w:pPr>
        <w:spacing w:before="280" w:after="280" w:line="240" w:lineRule="auto"/>
        <w:rPr>
          <w:b/>
          <w:sz w:val="24"/>
          <w:szCs w:val="24"/>
        </w:rPr>
      </w:pPr>
      <w:r>
        <w:rPr>
          <w:b/>
          <w:sz w:val="24"/>
          <w:szCs w:val="24"/>
        </w:rPr>
        <w:t xml:space="preserve">10. Role of Visitors </w:t>
      </w:r>
    </w:p>
    <w:p w14:paraId="7CD25C94" w14:textId="77777777" w:rsidR="00DA2ACC" w:rsidRDefault="00E23F9A">
      <w:pPr>
        <w:spacing w:before="280" w:after="280" w:line="240" w:lineRule="auto"/>
        <w:rPr>
          <w:rFonts w:ascii="Times New Roman" w:eastAsia="Times New Roman" w:hAnsi="Times New Roman"/>
          <w:sz w:val="24"/>
          <w:szCs w:val="24"/>
        </w:rPr>
      </w:pPr>
      <w:r>
        <w:rPr>
          <w:rFonts w:ascii="Calibri" w:eastAsia="Calibri" w:hAnsi="Calibri" w:cs="Calibri"/>
          <w:sz w:val="24"/>
          <w:szCs w:val="24"/>
        </w:rPr>
        <w:t xml:space="preserve">Visitors to school must: </w:t>
      </w:r>
    </w:p>
    <w:p w14:paraId="2D369EEA" w14:textId="77777777" w:rsidR="00DA2ACC" w:rsidRDefault="00E23F9A">
      <w:pPr>
        <w:numPr>
          <w:ilvl w:val="0"/>
          <w:numId w:val="11"/>
        </w:numPr>
        <w:pBdr>
          <w:top w:val="nil"/>
          <w:left w:val="nil"/>
          <w:bottom w:val="nil"/>
          <w:right w:val="nil"/>
          <w:between w:val="nil"/>
        </w:pBdr>
        <w:spacing w:before="280" w:after="0" w:line="240" w:lineRule="auto"/>
        <w:rPr>
          <w:rFonts w:ascii="Times New Roman" w:eastAsia="Times New Roman" w:hAnsi="Times New Roman"/>
          <w:color w:val="000000"/>
          <w:sz w:val="24"/>
          <w:szCs w:val="24"/>
        </w:rPr>
      </w:pPr>
      <w:r>
        <w:rPr>
          <w:rFonts w:ascii="Calibri" w:eastAsia="Calibri" w:hAnsi="Calibri" w:cs="Calibri"/>
          <w:color w:val="000000"/>
          <w:sz w:val="24"/>
          <w:szCs w:val="24"/>
        </w:rPr>
        <w:t xml:space="preserve">report to the school office where they will be asked to sign in – using the </w:t>
      </w:r>
      <w:proofErr w:type="spellStart"/>
      <w:r>
        <w:rPr>
          <w:rFonts w:ascii="Calibri" w:eastAsia="Calibri" w:hAnsi="Calibri" w:cs="Calibri"/>
          <w:color w:val="000000"/>
          <w:sz w:val="24"/>
          <w:szCs w:val="24"/>
        </w:rPr>
        <w:t>Inventry</w:t>
      </w:r>
      <w:proofErr w:type="spellEnd"/>
      <w:r>
        <w:rPr>
          <w:rFonts w:ascii="Calibri" w:eastAsia="Calibri" w:hAnsi="Calibri" w:cs="Calibri"/>
          <w:color w:val="000000"/>
          <w:sz w:val="24"/>
          <w:szCs w:val="24"/>
        </w:rPr>
        <w:t xml:space="preserve"> System - giving the reason for their visit </w:t>
      </w:r>
    </w:p>
    <w:p w14:paraId="237B484F" w14:textId="77777777" w:rsidR="00DA2ACC" w:rsidRDefault="00E23F9A">
      <w:pPr>
        <w:numPr>
          <w:ilvl w:val="0"/>
          <w:numId w:val="11"/>
        </w:num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Calibri" w:eastAsia="Calibri" w:hAnsi="Calibri" w:cs="Calibri"/>
          <w:color w:val="000000"/>
          <w:sz w:val="24"/>
          <w:szCs w:val="24"/>
        </w:rPr>
        <w:t>wear the printed ID badge before they enter the main part of the school</w:t>
      </w:r>
    </w:p>
    <w:p w14:paraId="4B91B53F" w14:textId="77777777" w:rsidR="00DA2ACC" w:rsidRDefault="00E23F9A">
      <w:pPr>
        <w:numPr>
          <w:ilvl w:val="0"/>
          <w:numId w:val="11"/>
        </w:numPr>
        <w:pBdr>
          <w:top w:val="nil"/>
          <w:left w:val="nil"/>
          <w:bottom w:val="nil"/>
          <w:right w:val="nil"/>
          <w:between w:val="nil"/>
        </w:pBdr>
        <w:spacing w:after="280" w:line="240" w:lineRule="auto"/>
        <w:rPr>
          <w:rFonts w:ascii="Calibri" w:eastAsia="Calibri" w:hAnsi="Calibri" w:cs="Calibri"/>
          <w:b/>
          <w:color w:val="000000"/>
          <w:sz w:val="24"/>
          <w:szCs w:val="24"/>
        </w:rPr>
      </w:pPr>
      <w:r>
        <w:rPr>
          <w:rFonts w:ascii="Calibri" w:eastAsia="Calibri" w:hAnsi="Calibri" w:cs="Calibri"/>
          <w:color w:val="000000"/>
          <w:sz w:val="24"/>
          <w:szCs w:val="24"/>
        </w:rPr>
        <w:t xml:space="preserve">be aware that they will be challenged by school staff if they do not wear the appropriate badge. </w:t>
      </w:r>
    </w:p>
    <w:p w14:paraId="2FE314B8" w14:textId="77777777" w:rsidR="00DA2ACC" w:rsidRDefault="00E23F9A">
      <w:pPr>
        <w:spacing w:before="280" w:after="280" w:line="240" w:lineRule="auto"/>
        <w:rPr>
          <w:b/>
          <w:sz w:val="24"/>
          <w:szCs w:val="24"/>
        </w:rPr>
      </w:pPr>
      <w:r>
        <w:rPr>
          <w:b/>
          <w:sz w:val="24"/>
          <w:szCs w:val="24"/>
        </w:rPr>
        <w:t>11. Raising Awareness of this Policy</w:t>
      </w:r>
    </w:p>
    <w:p w14:paraId="359EA0B9" w14:textId="77777777" w:rsidR="00DA2ACC" w:rsidRDefault="00E23F9A">
      <w:pPr>
        <w:spacing w:before="280" w:after="280" w:line="240" w:lineRule="auto"/>
        <w:rPr>
          <w:rFonts w:ascii="Calibri" w:eastAsia="Calibri" w:hAnsi="Calibri" w:cs="Calibri"/>
          <w:sz w:val="24"/>
          <w:szCs w:val="24"/>
        </w:rPr>
      </w:pPr>
      <w:r>
        <w:rPr>
          <w:rFonts w:ascii="Calibri" w:eastAsia="Calibri" w:hAnsi="Calibri" w:cs="Calibri"/>
          <w:sz w:val="24"/>
          <w:szCs w:val="24"/>
        </w:rPr>
        <w:t xml:space="preserve">We will raise awareness of this policy via: </w:t>
      </w:r>
    </w:p>
    <w:p w14:paraId="2188B6CB" w14:textId="77777777" w:rsidR="00DA2ACC" w:rsidRDefault="00E23F9A">
      <w:pPr>
        <w:numPr>
          <w:ilvl w:val="0"/>
          <w:numId w:val="5"/>
        </w:numPr>
        <w:spacing w:before="280" w:after="0" w:line="240" w:lineRule="auto"/>
        <w:rPr>
          <w:rFonts w:ascii="Times New Roman" w:eastAsia="Times New Roman" w:hAnsi="Times New Roman"/>
          <w:sz w:val="24"/>
          <w:szCs w:val="24"/>
        </w:rPr>
      </w:pPr>
      <w:r>
        <w:rPr>
          <w:rFonts w:ascii="Calibri" w:eastAsia="Calibri" w:hAnsi="Calibri" w:cs="Calibri"/>
          <w:sz w:val="24"/>
          <w:szCs w:val="24"/>
        </w:rPr>
        <w:t xml:space="preserve">the School Prospectus </w:t>
      </w:r>
    </w:p>
    <w:p w14:paraId="14D95E91" w14:textId="77777777" w:rsidR="00DA2ACC" w:rsidRDefault="00E23F9A">
      <w:pPr>
        <w:numPr>
          <w:ilvl w:val="0"/>
          <w:numId w:val="5"/>
        </w:numPr>
        <w:spacing w:after="0" w:line="240" w:lineRule="auto"/>
        <w:rPr>
          <w:rFonts w:ascii="Times New Roman" w:eastAsia="Times New Roman" w:hAnsi="Times New Roman"/>
          <w:sz w:val="24"/>
          <w:szCs w:val="24"/>
        </w:rPr>
      </w:pPr>
      <w:r>
        <w:rPr>
          <w:rFonts w:ascii="Calibri" w:eastAsia="Calibri" w:hAnsi="Calibri" w:cs="Calibri"/>
          <w:sz w:val="24"/>
          <w:szCs w:val="24"/>
        </w:rPr>
        <w:t xml:space="preserve">the school website </w:t>
      </w:r>
    </w:p>
    <w:p w14:paraId="720DABD3" w14:textId="77777777" w:rsidR="00DA2ACC" w:rsidRDefault="00E23F9A">
      <w:pPr>
        <w:numPr>
          <w:ilvl w:val="0"/>
          <w:numId w:val="5"/>
        </w:numPr>
        <w:spacing w:after="0" w:line="240" w:lineRule="auto"/>
        <w:rPr>
          <w:rFonts w:ascii="Times New Roman" w:eastAsia="Times New Roman" w:hAnsi="Times New Roman"/>
          <w:sz w:val="24"/>
          <w:szCs w:val="24"/>
        </w:rPr>
      </w:pPr>
      <w:r>
        <w:rPr>
          <w:rFonts w:ascii="Calibri" w:eastAsia="Calibri" w:hAnsi="Calibri" w:cs="Calibri"/>
          <w:sz w:val="24"/>
          <w:szCs w:val="24"/>
        </w:rPr>
        <w:t xml:space="preserve">the Staff Handbook </w:t>
      </w:r>
    </w:p>
    <w:p w14:paraId="1185C4FA" w14:textId="77777777" w:rsidR="00DA2ACC" w:rsidRDefault="00E23F9A">
      <w:pPr>
        <w:numPr>
          <w:ilvl w:val="0"/>
          <w:numId w:val="5"/>
        </w:numPr>
        <w:spacing w:after="0" w:line="240" w:lineRule="auto"/>
        <w:rPr>
          <w:rFonts w:ascii="Times New Roman" w:eastAsia="Times New Roman" w:hAnsi="Times New Roman"/>
          <w:sz w:val="24"/>
          <w:szCs w:val="24"/>
        </w:rPr>
      </w:pPr>
      <w:r>
        <w:rPr>
          <w:rFonts w:ascii="Calibri" w:eastAsia="Calibri" w:hAnsi="Calibri" w:cs="Calibri"/>
          <w:sz w:val="24"/>
          <w:szCs w:val="24"/>
        </w:rPr>
        <w:t xml:space="preserve">meetings with parents such as introductory, transition, parent-teacher consultations and periodic curriculum workshops </w:t>
      </w:r>
    </w:p>
    <w:p w14:paraId="53E26018" w14:textId="77777777" w:rsidR="00DA2ACC" w:rsidRDefault="00E23F9A">
      <w:pPr>
        <w:numPr>
          <w:ilvl w:val="0"/>
          <w:numId w:val="5"/>
        </w:numPr>
        <w:spacing w:after="0" w:line="240" w:lineRule="auto"/>
        <w:rPr>
          <w:rFonts w:ascii="Times New Roman" w:eastAsia="Times New Roman" w:hAnsi="Times New Roman"/>
          <w:sz w:val="24"/>
          <w:szCs w:val="24"/>
        </w:rPr>
      </w:pPr>
      <w:r>
        <w:rPr>
          <w:rFonts w:ascii="Calibri" w:eastAsia="Calibri" w:hAnsi="Calibri" w:cs="Calibri"/>
          <w:sz w:val="24"/>
          <w:szCs w:val="24"/>
        </w:rPr>
        <w:t xml:space="preserve">school events </w:t>
      </w:r>
    </w:p>
    <w:p w14:paraId="2E8D582E" w14:textId="77777777" w:rsidR="00DA2ACC" w:rsidRDefault="00E23F9A">
      <w:pPr>
        <w:numPr>
          <w:ilvl w:val="0"/>
          <w:numId w:val="5"/>
        </w:numPr>
        <w:spacing w:after="0" w:line="240" w:lineRule="auto"/>
        <w:rPr>
          <w:rFonts w:ascii="Times New Roman" w:eastAsia="Times New Roman" w:hAnsi="Times New Roman"/>
          <w:sz w:val="24"/>
          <w:szCs w:val="24"/>
        </w:rPr>
      </w:pPr>
      <w:r>
        <w:rPr>
          <w:rFonts w:ascii="Calibri" w:eastAsia="Calibri" w:hAnsi="Calibri" w:cs="Calibri"/>
          <w:sz w:val="24"/>
          <w:szCs w:val="24"/>
        </w:rPr>
        <w:t xml:space="preserve">meetings with school staff </w:t>
      </w:r>
    </w:p>
    <w:p w14:paraId="7F7C9FEB" w14:textId="77777777" w:rsidR="00DA2ACC" w:rsidRDefault="00E23F9A">
      <w:pPr>
        <w:numPr>
          <w:ilvl w:val="0"/>
          <w:numId w:val="5"/>
        </w:numPr>
        <w:spacing w:after="0" w:line="240" w:lineRule="auto"/>
        <w:rPr>
          <w:rFonts w:ascii="Times New Roman" w:eastAsia="Times New Roman" w:hAnsi="Times New Roman"/>
          <w:sz w:val="24"/>
          <w:szCs w:val="24"/>
        </w:rPr>
      </w:pPr>
      <w:r>
        <w:rPr>
          <w:rFonts w:ascii="Calibri" w:eastAsia="Calibri" w:hAnsi="Calibri" w:cs="Calibri"/>
          <w:sz w:val="24"/>
          <w:szCs w:val="24"/>
        </w:rPr>
        <w:t>communications with home such as weekly newsletters and of end of half te</w:t>
      </w:r>
      <w:r>
        <w:rPr>
          <w:rFonts w:ascii="Calibri" w:eastAsia="Calibri" w:hAnsi="Calibri" w:cs="Calibri"/>
          <w:sz w:val="24"/>
          <w:szCs w:val="24"/>
        </w:rPr>
        <w:t xml:space="preserve">rm newsletters </w:t>
      </w:r>
    </w:p>
    <w:p w14:paraId="6B0FF7F3" w14:textId="77777777" w:rsidR="00DA2ACC" w:rsidRDefault="00E23F9A">
      <w:pPr>
        <w:numPr>
          <w:ilvl w:val="0"/>
          <w:numId w:val="5"/>
        </w:numPr>
        <w:spacing w:after="0" w:line="240" w:lineRule="auto"/>
        <w:rPr>
          <w:rFonts w:ascii="Times New Roman" w:eastAsia="Times New Roman" w:hAnsi="Times New Roman"/>
          <w:sz w:val="24"/>
          <w:szCs w:val="24"/>
        </w:rPr>
      </w:pPr>
      <w:r>
        <w:rPr>
          <w:rFonts w:ascii="Calibri" w:eastAsia="Calibri" w:hAnsi="Calibri" w:cs="Calibri"/>
          <w:sz w:val="24"/>
          <w:szCs w:val="24"/>
        </w:rPr>
        <w:t xml:space="preserve">reports such annual report to parents and the Headteacher reports to the Governing Body </w:t>
      </w:r>
    </w:p>
    <w:p w14:paraId="5EA80F99" w14:textId="77777777" w:rsidR="00DA2ACC" w:rsidRDefault="00E23F9A">
      <w:pPr>
        <w:numPr>
          <w:ilvl w:val="0"/>
          <w:numId w:val="5"/>
        </w:numPr>
        <w:spacing w:after="280" w:line="240" w:lineRule="auto"/>
        <w:rPr>
          <w:rFonts w:ascii="Times New Roman" w:eastAsia="Times New Roman" w:hAnsi="Times New Roman"/>
          <w:sz w:val="24"/>
          <w:szCs w:val="24"/>
        </w:rPr>
      </w:pPr>
      <w:r>
        <w:rPr>
          <w:rFonts w:ascii="Calibri" w:eastAsia="Calibri" w:hAnsi="Calibri" w:cs="Calibri"/>
          <w:sz w:val="24"/>
          <w:szCs w:val="24"/>
        </w:rPr>
        <w:t xml:space="preserve">information displays in the main school entrance </w:t>
      </w:r>
    </w:p>
    <w:p w14:paraId="706B5731" w14:textId="77777777" w:rsidR="00DA2ACC" w:rsidRDefault="00E23F9A">
      <w:pPr>
        <w:spacing w:before="280" w:after="280" w:line="240" w:lineRule="auto"/>
        <w:rPr>
          <w:b/>
          <w:sz w:val="24"/>
          <w:szCs w:val="24"/>
        </w:rPr>
      </w:pPr>
      <w:r>
        <w:rPr>
          <w:b/>
          <w:sz w:val="24"/>
          <w:szCs w:val="24"/>
        </w:rPr>
        <w:lastRenderedPageBreak/>
        <w:t>12. Training</w:t>
      </w:r>
    </w:p>
    <w:p w14:paraId="60FCE13E" w14:textId="77777777" w:rsidR="00DA2ACC" w:rsidRDefault="00E23F9A">
      <w:pPr>
        <w:spacing w:before="280" w:after="280" w:line="240" w:lineRule="auto"/>
        <w:ind w:left="360"/>
        <w:rPr>
          <w:rFonts w:ascii="Times New Roman" w:eastAsia="Times New Roman" w:hAnsi="Times New Roman"/>
          <w:sz w:val="24"/>
          <w:szCs w:val="24"/>
        </w:rPr>
      </w:pPr>
      <w:r>
        <w:rPr>
          <w:rFonts w:ascii="Calibri" w:eastAsia="Calibri" w:hAnsi="Calibri" w:cs="Calibri"/>
          <w:sz w:val="24"/>
          <w:szCs w:val="24"/>
        </w:rPr>
        <w:t>We ensure all school staff have equal chances of training, career development and promot</w:t>
      </w:r>
      <w:r>
        <w:rPr>
          <w:rFonts w:ascii="Calibri" w:eastAsia="Calibri" w:hAnsi="Calibri" w:cs="Calibri"/>
          <w:sz w:val="24"/>
          <w:szCs w:val="24"/>
        </w:rPr>
        <w:t xml:space="preserve">ion. Periodic training will be organised for all school staff so that they are kept up to date with new information and guidelines concerning equal opportunities. </w:t>
      </w:r>
    </w:p>
    <w:p w14:paraId="6059FDD5" w14:textId="77777777" w:rsidR="00DA2ACC" w:rsidRDefault="00E23F9A">
      <w:pPr>
        <w:spacing w:before="280" w:after="280" w:line="240" w:lineRule="auto"/>
        <w:ind w:left="360"/>
        <w:rPr>
          <w:rFonts w:ascii="Times New Roman" w:eastAsia="Times New Roman" w:hAnsi="Times New Roman"/>
          <w:sz w:val="24"/>
          <w:szCs w:val="24"/>
        </w:rPr>
      </w:pPr>
      <w:r>
        <w:rPr>
          <w:rFonts w:ascii="Calibri" w:eastAsia="Calibri" w:hAnsi="Calibri" w:cs="Calibri"/>
          <w:sz w:val="24"/>
          <w:szCs w:val="24"/>
        </w:rPr>
        <w:t>Equality Impact Assessment under the Equality Act 2010 we have a duty not to discriminate ag</w:t>
      </w:r>
      <w:r>
        <w:rPr>
          <w:rFonts w:ascii="Calibri" w:eastAsia="Calibri" w:hAnsi="Calibri" w:cs="Calibri"/>
          <w:sz w:val="24"/>
          <w:szCs w:val="24"/>
        </w:rPr>
        <w:t>ainst people on the basis of their age, disability, gender, gender identity, pregnancy or maternity, race, religion or belief and sexual orientation. This policy has been equality impact assessed and we believe that it is in line with the Equality Act 2010</w:t>
      </w:r>
      <w:r>
        <w:rPr>
          <w:rFonts w:ascii="Calibri" w:eastAsia="Calibri" w:hAnsi="Calibri" w:cs="Calibri"/>
          <w:sz w:val="24"/>
          <w:szCs w:val="24"/>
        </w:rPr>
        <w:t xml:space="preserve"> as it is fair, it does not prioritise or disadvantage any pupil and it helps to promote equality at this school. </w:t>
      </w:r>
    </w:p>
    <w:p w14:paraId="776BCD4F" w14:textId="77777777" w:rsidR="00DA2ACC" w:rsidRDefault="00E23F9A">
      <w:pPr>
        <w:spacing w:before="280" w:after="280" w:line="240" w:lineRule="auto"/>
        <w:rPr>
          <w:b/>
          <w:sz w:val="24"/>
          <w:szCs w:val="24"/>
        </w:rPr>
      </w:pPr>
      <w:r>
        <w:rPr>
          <w:b/>
          <w:sz w:val="24"/>
          <w:szCs w:val="24"/>
        </w:rPr>
        <w:t xml:space="preserve">13. Monitoring the Effectiveness of the Policy </w:t>
      </w:r>
    </w:p>
    <w:p w14:paraId="7DB05658" w14:textId="77777777" w:rsidR="00DA2ACC" w:rsidRDefault="00E23F9A">
      <w:pPr>
        <w:spacing w:before="280" w:after="280" w:line="240" w:lineRule="auto"/>
        <w:ind w:left="720"/>
        <w:rPr>
          <w:rFonts w:ascii="Times New Roman" w:eastAsia="Times New Roman" w:hAnsi="Times New Roman"/>
          <w:sz w:val="24"/>
          <w:szCs w:val="24"/>
        </w:rPr>
      </w:pPr>
      <w:r>
        <w:rPr>
          <w:rFonts w:ascii="Calibri" w:eastAsia="Calibri" w:hAnsi="Calibri" w:cs="Calibri"/>
          <w:sz w:val="24"/>
          <w:szCs w:val="24"/>
        </w:rPr>
        <w:t>The practical application of this policy will be reviewed annually or when the need arises by</w:t>
      </w:r>
      <w:r>
        <w:rPr>
          <w:rFonts w:ascii="Calibri" w:eastAsia="Calibri" w:hAnsi="Calibri" w:cs="Calibri"/>
          <w:sz w:val="24"/>
          <w:szCs w:val="24"/>
        </w:rPr>
        <w:t xml:space="preserve"> the Headteacher and the nominated governor. A statement of the policy's effectiveness and the necessary recommendations for improvement will be presented to the Governing Body for further discussion and endorsement. </w:t>
      </w:r>
    </w:p>
    <w:p w14:paraId="70ED578A" w14:textId="77777777" w:rsidR="00DA2ACC" w:rsidRDefault="00E23F9A">
      <w:pPr>
        <w:spacing w:before="280" w:after="280" w:line="240" w:lineRule="auto"/>
        <w:rPr>
          <w:b/>
          <w:sz w:val="24"/>
          <w:szCs w:val="24"/>
        </w:rPr>
      </w:pPr>
      <w:r>
        <w:rPr>
          <w:b/>
          <w:sz w:val="24"/>
          <w:szCs w:val="24"/>
        </w:rPr>
        <w:t xml:space="preserve">14. Linked Policies </w:t>
      </w:r>
    </w:p>
    <w:p w14:paraId="5C4446C9" w14:textId="77777777" w:rsidR="00DA2ACC" w:rsidRDefault="00E23F9A">
      <w:pPr>
        <w:numPr>
          <w:ilvl w:val="0"/>
          <w:numId w:val="7"/>
        </w:numPr>
        <w:spacing w:before="280" w:after="0" w:line="240" w:lineRule="auto"/>
        <w:rPr>
          <w:rFonts w:ascii="Times New Roman" w:eastAsia="Times New Roman" w:hAnsi="Times New Roman"/>
          <w:i/>
          <w:sz w:val="24"/>
          <w:szCs w:val="24"/>
        </w:rPr>
      </w:pPr>
      <w:r>
        <w:rPr>
          <w:rFonts w:ascii="Calibri" w:eastAsia="Calibri" w:hAnsi="Calibri" w:cs="Calibri"/>
          <w:i/>
          <w:sz w:val="24"/>
          <w:szCs w:val="24"/>
        </w:rPr>
        <w:t>Safeguarding &amp; Ch</w:t>
      </w:r>
      <w:r>
        <w:rPr>
          <w:rFonts w:ascii="Calibri" w:eastAsia="Calibri" w:hAnsi="Calibri" w:cs="Calibri"/>
          <w:i/>
          <w:sz w:val="24"/>
          <w:szCs w:val="24"/>
        </w:rPr>
        <w:t>ild Protection Policy</w:t>
      </w:r>
    </w:p>
    <w:p w14:paraId="425C7E63" w14:textId="77777777" w:rsidR="00DA2ACC" w:rsidRDefault="00E23F9A">
      <w:pPr>
        <w:numPr>
          <w:ilvl w:val="0"/>
          <w:numId w:val="7"/>
        </w:numPr>
        <w:spacing w:after="0" w:line="240" w:lineRule="auto"/>
        <w:rPr>
          <w:rFonts w:ascii="Times New Roman" w:eastAsia="Times New Roman" w:hAnsi="Times New Roman"/>
          <w:i/>
          <w:sz w:val="24"/>
          <w:szCs w:val="24"/>
        </w:rPr>
      </w:pPr>
      <w:r>
        <w:rPr>
          <w:rFonts w:ascii="Calibri" w:eastAsia="Calibri" w:hAnsi="Calibri" w:cs="Calibri"/>
          <w:i/>
          <w:sz w:val="24"/>
          <w:szCs w:val="24"/>
        </w:rPr>
        <w:t>Health &amp; Safety Policy</w:t>
      </w:r>
    </w:p>
    <w:p w14:paraId="71696EFC" w14:textId="77777777" w:rsidR="00DA2ACC" w:rsidRDefault="00E23F9A">
      <w:pPr>
        <w:numPr>
          <w:ilvl w:val="0"/>
          <w:numId w:val="7"/>
        </w:numPr>
        <w:spacing w:after="0" w:line="240" w:lineRule="auto"/>
        <w:rPr>
          <w:rFonts w:ascii="Times New Roman" w:eastAsia="Times New Roman" w:hAnsi="Times New Roman"/>
          <w:i/>
          <w:sz w:val="24"/>
          <w:szCs w:val="24"/>
        </w:rPr>
      </w:pPr>
      <w:r>
        <w:rPr>
          <w:rFonts w:ascii="Calibri" w:eastAsia="Calibri" w:hAnsi="Calibri" w:cs="Calibri"/>
          <w:i/>
          <w:sz w:val="24"/>
          <w:szCs w:val="24"/>
        </w:rPr>
        <w:t>School Security Policy</w:t>
      </w:r>
    </w:p>
    <w:p w14:paraId="74D39D46" w14:textId="77777777" w:rsidR="00DA2ACC" w:rsidRDefault="00E23F9A">
      <w:pPr>
        <w:numPr>
          <w:ilvl w:val="0"/>
          <w:numId w:val="7"/>
        </w:numPr>
        <w:spacing w:after="0" w:line="240" w:lineRule="auto"/>
        <w:rPr>
          <w:rFonts w:ascii="Times New Roman" w:eastAsia="Times New Roman" w:hAnsi="Times New Roman"/>
          <w:i/>
          <w:sz w:val="24"/>
          <w:szCs w:val="24"/>
        </w:rPr>
      </w:pPr>
      <w:proofErr w:type="spellStart"/>
      <w:r>
        <w:rPr>
          <w:rFonts w:ascii="Calibri" w:eastAsia="Calibri" w:hAnsi="Calibri" w:cs="Calibri"/>
          <w:i/>
          <w:sz w:val="24"/>
          <w:szCs w:val="24"/>
        </w:rPr>
        <w:t>Invacuation</w:t>
      </w:r>
      <w:proofErr w:type="spellEnd"/>
      <w:r>
        <w:rPr>
          <w:rFonts w:ascii="Calibri" w:eastAsia="Calibri" w:hAnsi="Calibri" w:cs="Calibri"/>
          <w:i/>
          <w:sz w:val="24"/>
          <w:szCs w:val="24"/>
        </w:rPr>
        <w:t xml:space="preserve"> Policy</w:t>
      </w:r>
    </w:p>
    <w:p w14:paraId="75457DA3" w14:textId="77777777" w:rsidR="00DA2ACC" w:rsidRDefault="00E23F9A">
      <w:pPr>
        <w:numPr>
          <w:ilvl w:val="0"/>
          <w:numId w:val="7"/>
        </w:numPr>
        <w:spacing w:after="280" w:line="240" w:lineRule="auto"/>
        <w:rPr>
          <w:rFonts w:ascii="Times New Roman" w:eastAsia="Times New Roman" w:hAnsi="Times New Roman"/>
          <w:i/>
          <w:sz w:val="24"/>
          <w:szCs w:val="24"/>
        </w:rPr>
      </w:pPr>
      <w:r>
        <w:rPr>
          <w:rFonts w:ascii="Calibri" w:eastAsia="Calibri" w:hAnsi="Calibri" w:cs="Calibri"/>
          <w:i/>
          <w:sz w:val="24"/>
          <w:szCs w:val="24"/>
        </w:rPr>
        <w:t>Critical Incident Policy</w:t>
      </w:r>
    </w:p>
    <w:p w14:paraId="05F1D61F" w14:textId="77777777" w:rsidR="00DA2ACC" w:rsidRDefault="00DA2ACC"/>
    <w:sectPr w:rsidR="00DA2ACC">
      <w:headerReference w:type="default" r:id="rId13"/>
      <w:headerReference w:type="first" r:id="rId14"/>
      <w:pgSz w:w="11906" w:h="16838"/>
      <w:pgMar w:top="1440" w:right="1440" w:bottom="1440" w:left="1440"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2E36" w14:textId="77777777" w:rsidR="00E23F9A" w:rsidRDefault="00E23F9A">
      <w:pPr>
        <w:spacing w:after="0" w:line="240" w:lineRule="auto"/>
      </w:pPr>
      <w:r>
        <w:separator/>
      </w:r>
    </w:p>
  </w:endnote>
  <w:endnote w:type="continuationSeparator" w:id="0">
    <w:p w14:paraId="221CB338" w14:textId="77777777" w:rsidR="00E23F9A" w:rsidRDefault="00E2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ancing Script">
    <w:charset w:val="00"/>
    <w:family w:val="auto"/>
    <w:pitch w:val="default"/>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CC6A" w14:textId="77777777" w:rsidR="00DA2ACC" w:rsidRDefault="00E23F9A">
    <w:pPr>
      <w:pBdr>
        <w:top w:val="nil"/>
        <w:left w:val="nil"/>
        <w:bottom w:val="nil"/>
        <w:right w:val="nil"/>
        <w:between w:val="nil"/>
      </w:pBdr>
      <w:tabs>
        <w:tab w:val="center" w:pos="4513"/>
        <w:tab w:val="right" w:pos="9026"/>
      </w:tabs>
      <w:rPr>
        <w:rFonts w:ascii="Calibri" w:eastAsia="Calibri" w:hAnsi="Calibri" w:cs="Calibri"/>
        <w:color w:val="000000"/>
      </w:rPr>
    </w:pPr>
    <w:r>
      <w:rPr>
        <w:noProof/>
      </w:rPr>
      <mc:AlternateContent>
        <mc:Choice Requires="wpg">
          <w:drawing>
            <wp:anchor distT="0" distB="0" distL="114300" distR="114300" simplePos="0" relativeHeight="251658240" behindDoc="0" locked="0" layoutInCell="1" hidden="0" allowOverlap="1" wp14:anchorId="170CB6EF" wp14:editId="5DD29BB4">
              <wp:simplePos x="0" y="0"/>
              <wp:positionH relativeFrom="column">
                <wp:posOffset>114300</wp:posOffset>
              </wp:positionH>
              <wp:positionV relativeFrom="paragraph">
                <wp:posOffset>0</wp:posOffset>
              </wp:positionV>
              <wp:extent cx="2383790" cy="300082"/>
              <wp:effectExtent l="0" t="0" r="0" b="0"/>
              <wp:wrapNone/>
              <wp:docPr id="8" name="Rectangle 8"/>
              <wp:cNvGraphicFramePr/>
              <a:graphic xmlns:a="http://schemas.openxmlformats.org/drawingml/2006/main">
                <a:graphicData uri="http://schemas.microsoft.com/office/word/2010/wordprocessingShape">
                  <wps:wsp>
                    <wps:cNvSpPr/>
                    <wps:spPr>
                      <a:xfrm>
                        <a:off x="4158868" y="3634722"/>
                        <a:ext cx="2374265" cy="290557"/>
                      </a:xfrm>
                      <a:prstGeom prst="rect">
                        <a:avLst/>
                      </a:prstGeom>
                      <a:noFill/>
                      <a:ln>
                        <a:noFill/>
                      </a:ln>
                    </wps:spPr>
                    <wps:txbx>
                      <w:txbxContent>
                        <w:p w14:paraId="5970A1F5" w14:textId="77777777" w:rsidR="00DA2ACC" w:rsidRDefault="00DA2ACC">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383790" cy="300082"/>
              <wp:effectExtent b="0" l="0" r="0" t="0"/>
              <wp:wrapNone/>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383790" cy="300082"/>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9F75" w14:textId="77777777" w:rsidR="00E23F9A" w:rsidRDefault="00E23F9A">
      <w:pPr>
        <w:spacing w:after="0" w:line="240" w:lineRule="auto"/>
      </w:pPr>
      <w:r>
        <w:separator/>
      </w:r>
    </w:p>
  </w:footnote>
  <w:footnote w:type="continuationSeparator" w:id="0">
    <w:p w14:paraId="5CCE77D0" w14:textId="77777777" w:rsidR="00E23F9A" w:rsidRDefault="00E23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41B0" w14:textId="77777777" w:rsidR="00DA2ACC" w:rsidRDefault="00DA2ACC">
    <w:pPr>
      <w:pBdr>
        <w:top w:val="nil"/>
        <w:left w:val="nil"/>
        <w:bottom w:val="nil"/>
        <w:right w:val="nil"/>
        <w:between w:val="nil"/>
      </w:pBdr>
      <w:tabs>
        <w:tab w:val="center" w:pos="4513"/>
        <w:tab w:val="right" w:pos="9026"/>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AB4" w14:textId="77777777" w:rsidR="00DA2ACC" w:rsidRDefault="00DA2ACC">
    <w:pPr>
      <w:pBdr>
        <w:top w:val="nil"/>
        <w:left w:val="nil"/>
        <w:bottom w:val="nil"/>
        <w:right w:val="nil"/>
        <w:between w:val="nil"/>
      </w:pBdr>
      <w:tabs>
        <w:tab w:val="center" w:pos="4513"/>
        <w:tab w:val="right" w:pos="9026"/>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6A97"/>
    <w:multiLevelType w:val="multilevel"/>
    <w:tmpl w:val="E4482F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A04698"/>
    <w:multiLevelType w:val="multilevel"/>
    <w:tmpl w:val="130046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FE26B5"/>
    <w:multiLevelType w:val="multilevel"/>
    <w:tmpl w:val="376EB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1501FA4"/>
    <w:multiLevelType w:val="multilevel"/>
    <w:tmpl w:val="08922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3E0FBA"/>
    <w:multiLevelType w:val="multilevel"/>
    <w:tmpl w:val="2508EA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65F62BD"/>
    <w:multiLevelType w:val="multilevel"/>
    <w:tmpl w:val="7D7205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66C5110"/>
    <w:multiLevelType w:val="multilevel"/>
    <w:tmpl w:val="0EA647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7E6571B"/>
    <w:multiLevelType w:val="multilevel"/>
    <w:tmpl w:val="00B43E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C2E60A9"/>
    <w:multiLevelType w:val="multilevel"/>
    <w:tmpl w:val="EBDCDD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FB367F6"/>
    <w:multiLevelType w:val="multilevel"/>
    <w:tmpl w:val="3522D8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15945C3"/>
    <w:multiLevelType w:val="multilevel"/>
    <w:tmpl w:val="3FD8AE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FEC6046"/>
    <w:multiLevelType w:val="multilevel"/>
    <w:tmpl w:val="4F9688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Heading2"/>
      <w:lvlText w:val="o"/>
      <w:lvlJc w:val="left"/>
      <w:pPr>
        <w:ind w:left="1440" w:hanging="360"/>
      </w:pPr>
      <w:rPr>
        <w:rFonts w:ascii="Courier New" w:eastAsia="Courier New" w:hAnsi="Courier New" w:cs="Courier New"/>
        <w:sz w:val="20"/>
        <w:szCs w:val="20"/>
      </w:rPr>
    </w:lvl>
    <w:lvl w:ilvl="2">
      <w:start w:val="1"/>
      <w:numFmt w:val="bullet"/>
      <w:pStyle w:val="Heading3"/>
      <w:lvlText w:val="▪"/>
      <w:lvlJc w:val="left"/>
      <w:pPr>
        <w:ind w:left="2160" w:hanging="360"/>
      </w:pPr>
      <w:rPr>
        <w:rFonts w:ascii="Noto Sans Symbols" w:eastAsia="Noto Sans Symbols" w:hAnsi="Noto Sans Symbols" w:cs="Noto Sans Symbols"/>
        <w:sz w:val="20"/>
        <w:szCs w:val="20"/>
      </w:rPr>
    </w:lvl>
    <w:lvl w:ilvl="3">
      <w:start w:val="1"/>
      <w:numFmt w:val="bullet"/>
      <w:pStyle w:val="Heading4"/>
      <w:lvlText w:val="▪"/>
      <w:lvlJc w:val="left"/>
      <w:pPr>
        <w:ind w:left="2880" w:hanging="360"/>
      </w:pPr>
      <w:rPr>
        <w:rFonts w:ascii="Noto Sans Symbols" w:eastAsia="Noto Sans Symbols" w:hAnsi="Noto Sans Symbols" w:cs="Noto Sans Symbols"/>
        <w:sz w:val="20"/>
        <w:szCs w:val="20"/>
      </w:rPr>
    </w:lvl>
    <w:lvl w:ilvl="4">
      <w:start w:val="1"/>
      <w:numFmt w:val="bullet"/>
      <w:pStyle w:val="Heading5"/>
      <w:lvlText w:val="▪"/>
      <w:lvlJc w:val="left"/>
      <w:pPr>
        <w:ind w:left="3600" w:hanging="360"/>
      </w:pPr>
      <w:rPr>
        <w:rFonts w:ascii="Noto Sans Symbols" w:eastAsia="Noto Sans Symbols" w:hAnsi="Noto Sans Symbols" w:cs="Noto Sans Symbols"/>
        <w:sz w:val="20"/>
        <w:szCs w:val="20"/>
      </w:rPr>
    </w:lvl>
    <w:lvl w:ilvl="5">
      <w:start w:val="1"/>
      <w:numFmt w:val="bullet"/>
      <w:pStyle w:val="Heading6"/>
      <w:lvlText w:val="▪"/>
      <w:lvlJc w:val="left"/>
      <w:pPr>
        <w:ind w:left="4320" w:hanging="360"/>
      </w:pPr>
      <w:rPr>
        <w:rFonts w:ascii="Noto Sans Symbols" w:eastAsia="Noto Sans Symbols" w:hAnsi="Noto Sans Symbols" w:cs="Noto Sans Symbols"/>
        <w:sz w:val="20"/>
        <w:szCs w:val="20"/>
      </w:rPr>
    </w:lvl>
    <w:lvl w:ilvl="6">
      <w:start w:val="1"/>
      <w:numFmt w:val="bullet"/>
      <w:pStyle w:val="Heading7"/>
      <w:lvlText w:val="▪"/>
      <w:lvlJc w:val="left"/>
      <w:pPr>
        <w:ind w:left="5040" w:hanging="360"/>
      </w:pPr>
      <w:rPr>
        <w:rFonts w:ascii="Noto Sans Symbols" w:eastAsia="Noto Sans Symbols" w:hAnsi="Noto Sans Symbols" w:cs="Noto Sans Symbols"/>
        <w:sz w:val="20"/>
        <w:szCs w:val="20"/>
      </w:rPr>
    </w:lvl>
    <w:lvl w:ilvl="7">
      <w:start w:val="1"/>
      <w:numFmt w:val="bullet"/>
      <w:pStyle w:val="Heading8"/>
      <w:lvlText w:val="▪"/>
      <w:lvlJc w:val="left"/>
      <w:pPr>
        <w:ind w:left="5760" w:hanging="360"/>
      </w:pPr>
      <w:rPr>
        <w:rFonts w:ascii="Noto Sans Symbols" w:eastAsia="Noto Sans Symbols" w:hAnsi="Noto Sans Symbols" w:cs="Noto Sans Symbols"/>
        <w:sz w:val="20"/>
        <w:szCs w:val="20"/>
      </w:rPr>
    </w:lvl>
    <w:lvl w:ilvl="8">
      <w:start w:val="1"/>
      <w:numFmt w:val="bullet"/>
      <w:pStyle w:val="Heading9"/>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1"/>
  </w:num>
  <w:num w:numId="3">
    <w:abstractNumId w:val="5"/>
  </w:num>
  <w:num w:numId="4">
    <w:abstractNumId w:val="8"/>
  </w:num>
  <w:num w:numId="5">
    <w:abstractNumId w:val="0"/>
  </w:num>
  <w:num w:numId="6">
    <w:abstractNumId w:val="7"/>
  </w:num>
  <w:num w:numId="7">
    <w:abstractNumId w:val="10"/>
  </w:num>
  <w:num w:numId="8">
    <w:abstractNumId w:val="2"/>
  </w:num>
  <w:num w:numId="9">
    <w:abstractNumId w:val="6"/>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ACC"/>
    <w:rsid w:val="007D59A8"/>
    <w:rsid w:val="00DA2ACC"/>
    <w:rsid w:val="00E23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138C"/>
  <w15:docId w15:val="{FEEFD9B8-E5EE-4790-95E5-8B10A1AE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5F"/>
    <w:rPr>
      <w:rFonts w:cs="Times New Roman"/>
    </w:rPr>
  </w:style>
  <w:style w:type="paragraph" w:styleId="Heading1">
    <w:name w:val="heading 1"/>
    <w:aliases w:val="TSB Headings"/>
    <w:basedOn w:val="ListParagraph"/>
    <w:next w:val="Normal"/>
    <w:link w:val="Heading1Char"/>
    <w:uiPriority w:val="9"/>
    <w:qFormat/>
    <w:rsid w:val="003443BF"/>
    <w:pPr>
      <w:ind w:left="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FD135F"/>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FD135F"/>
    <w:pPr>
      <w:keepNext/>
      <w:keepLines/>
      <w:numPr>
        <w:ilvl w:val="2"/>
        <w:numId w:val="2"/>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D135F"/>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D135F"/>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D135F"/>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D135F"/>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135F"/>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D135F"/>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TSB Headings Char"/>
    <w:basedOn w:val="DefaultParagraphFont"/>
    <w:link w:val="Heading1"/>
    <w:uiPriority w:val="9"/>
    <w:rsid w:val="003443B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FD135F"/>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FD135F"/>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FD135F"/>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FD135F"/>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FD135F"/>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FD13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D13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D13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FD135F"/>
    <w:pPr>
      <w:ind w:left="720"/>
      <w:contextualSpacing/>
    </w:pPr>
    <w:rPr>
      <w:rFonts w:asciiTheme="minorHAnsi" w:hAnsiTheme="minorHAnsi" w:cstheme="minorBidi"/>
    </w:rPr>
  </w:style>
  <w:style w:type="table" w:styleId="TableGrid">
    <w:name w:val="Table Grid"/>
    <w:basedOn w:val="TableNormal"/>
    <w:uiPriority w:val="59"/>
    <w:rsid w:val="00FD1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35F"/>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D135F"/>
  </w:style>
  <w:style w:type="paragraph" w:styleId="Footer">
    <w:name w:val="footer"/>
    <w:basedOn w:val="Normal"/>
    <w:link w:val="FooterChar"/>
    <w:uiPriority w:val="99"/>
    <w:unhideWhenUsed/>
    <w:rsid w:val="00FD135F"/>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FD135F"/>
  </w:style>
  <w:style w:type="character" w:styleId="Hyperlink">
    <w:name w:val="Hyperlink"/>
    <w:basedOn w:val="DefaultParagraphFont"/>
    <w:uiPriority w:val="99"/>
    <w:unhideWhenUsed/>
    <w:rsid w:val="00FD135F"/>
    <w:rPr>
      <w:color w:val="0000FF"/>
      <w:u w:val="single"/>
    </w:rPr>
  </w:style>
  <w:style w:type="numbering" w:customStyle="1" w:styleId="Style1">
    <w:name w:val="Style1"/>
    <w:basedOn w:val="NoList"/>
    <w:uiPriority w:val="99"/>
    <w:rsid w:val="00FD135F"/>
  </w:style>
  <w:style w:type="paragraph" w:customStyle="1" w:styleId="TSB-Level1Numbers">
    <w:name w:val="TSB - Level 1 Numbers"/>
    <w:basedOn w:val="Heading1"/>
    <w:link w:val="TSB-Level1NumbersChar"/>
    <w:qFormat/>
    <w:rsid w:val="00FD135F"/>
    <w:pPr>
      <w:numPr>
        <w:ilvl w:val="1"/>
      </w:numPr>
      <w:ind w:left="1480" w:hanging="482"/>
      <w:contextualSpacing w:val="0"/>
    </w:pPr>
    <w:rPr>
      <w:rFonts w:cstheme="minorHAnsi"/>
      <w:b w:val="0"/>
    </w:rPr>
  </w:style>
  <w:style w:type="paragraph" w:customStyle="1" w:styleId="TSB-Level2Numbers">
    <w:name w:val="TSB - Level 2 Numbers"/>
    <w:basedOn w:val="TSB-Level1Numbers"/>
    <w:autoRedefine/>
    <w:qFormat/>
    <w:rsid w:val="00FD135F"/>
    <w:pPr>
      <w:numPr>
        <w:ilvl w:val="2"/>
      </w:numPr>
      <w:tabs>
        <w:tab w:val="num" w:pos="360"/>
      </w:tabs>
      <w:ind w:left="2223" w:hanging="998"/>
    </w:pPr>
  </w:style>
  <w:style w:type="character" w:customStyle="1" w:styleId="ListParagraphChar">
    <w:name w:val="List Paragraph Char"/>
    <w:basedOn w:val="DefaultParagraphFont"/>
    <w:link w:val="ListParagraph"/>
    <w:uiPriority w:val="34"/>
    <w:rsid w:val="00FD135F"/>
  </w:style>
  <w:style w:type="character" w:customStyle="1" w:styleId="TSB-Level1NumbersChar">
    <w:name w:val="TSB - Level 1 Numbers Char"/>
    <w:basedOn w:val="Heading1Char"/>
    <w:link w:val="TSB-Level1Numbers"/>
    <w:rsid w:val="00FD135F"/>
    <w:rPr>
      <w:rFonts w:asciiTheme="majorHAnsi" w:hAnsiTheme="majorHAnsi" w:cstheme="minorHAnsi"/>
      <w:b w:val="0"/>
      <w:sz w:val="28"/>
      <w:szCs w:val="32"/>
    </w:rPr>
  </w:style>
  <w:style w:type="paragraph" w:styleId="NormalWeb">
    <w:name w:val="Normal (Web)"/>
    <w:basedOn w:val="Normal"/>
    <w:uiPriority w:val="99"/>
    <w:unhideWhenUsed/>
    <w:rsid w:val="003443B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44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3B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KhTQzwcDO5DOWpv2k2kZcthf0A==">CgMxLjAyCGguZ2pkZ3hzMgppZC4xZm9iOXRlMgppZC4zem55c2g3MgloLjMwajB6bGwyCWguMmV0OTJwMDgAciExLXJDbUxCUDBFVDZ0QVNxdllYdjNPbXBhWlVPNmJjcWc=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7852</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Naylor</dc:creator>
  <cp:lastModifiedBy>lisa school</cp:lastModifiedBy>
  <cp:revision>2</cp:revision>
  <dcterms:created xsi:type="dcterms:W3CDTF">2023-04-12T12:45:00Z</dcterms:created>
  <dcterms:modified xsi:type="dcterms:W3CDTF">2025-07-29T10:01:00Z</dcterms:modified>
</cp:coreProperties>
</file>