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6718B442" w14:textId="77777777" w:rsidTr="00180FC4">
        <w:tc>
          <w:tcPr>
            <w:tcW w:w="10194" w:type="dxa"/>
            <w:gridSpan w:val="2"/>
          </w:tcPr>
          <w:p w14:paraId="4FEA35A4" w14:textId="4CDB6BA3" w:rsidR="00AE66E1" w:rsidRPr="00AE66E1" w:rsidRDefault="00855735" w:rsidP="00BD0D1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Year </w:t>
            </w:r>
            <w:r w:rsidR="009B557C">
              <w:rPr>
                <w:b/>
                <w:color w:val="002060"/>
              </w:rPr>
              <w:t>4</w:t>
            </w:r>
            <w:r w:rsidR="00EF5063">
              <w:rPr>
                <w:b/>
                <w:color w:val="002060"/>
              </w:rPr>
              <w:t xml:space="preserve">: </w:t>
            </w:r>
            <w:r w:rsidR="00BD0D15">
              <w:rPr>
                <w:b/>
                <w:color w:val="002060"/>
              </w:rPr>
              <w:t>Sound</w:t>
            </w:r>
            <w:r w:rsidR="0083178B">
              <w:rPr>
                <w:b/>
                <w:color w:val="002060"/>
              </w:rPr>
              <w:t xml:space="preserve"> </w:t>
            </w:r>
            <w:r w:rsidR="005405E8">
              <w:rPr>
                <w:b/>
                <w:color w:val="002060"/>
              </w:rPr>
              <w:t xml:space="preserve"> </w:t>
            </w:r>
            <w:r w:rsidR="005405E8">
              <w:rPr>
                <w:b/>
                <w:color w:val="002060"/>
              </w:rPr>
              <w:t>UPDATED November 2023</w:t>
            </w:r>
          </w:p>
        </w:tc>
      </w:tr>
      <w:tr w:rsidR="00911FFF" w14:paraId="695DAB81" w14:textId="77777777" w:rsidTr="00EF47D4">
        <w:trPr>
          <w:trHeight w:val="562"/>
        </w:trPr>
        <w:tc>
          <w:tcPr>
            <w:tcW w:w="2122" w:type="dxa"/>
          </w:tcPr>
          <w:p w14:paraId="39C84675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5343C15B" w14:textId="77777777" w:rsidR="00911FFF" w:rsidRPr="00631C8D" w:rsidRDefault="005F0E77" w:rsidP="00DA1D50">
            <w:r w:rsidRPr="005F0E77">
              <w:rPr>
                <w:color w:val="002060"/>
              </w:rPr>
              <w:t xml:space="preserve">Computing media – producing and editing sounds </w:t>
            </w:r>
          </w:p>
        </w:tc>
      </w:tr>
      <w:tr w:rsidR="00911FFF" w14:paraId="2CDC8CBE" w14:textId="77777777" w:rsidTr="002520AD">
        <w:tc>
          <w:tcPr>
            <w:tcW w:w="2122" w:type="dxa"/>
          </w:tcPr>
          <w:p w14:paraId="49895FD6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362E64C4" w14:textId="77777777" w:rsidR="005D4AF1" w:rsidRPr="00A210B1" w:rsidRDefault="00DA1D50" w:rsidP="005E382B">
            <w:pPr>
              <w:rPr>
                <w:color w:val="002060"/>
              </w:rPr>
            </w:pPr>
            <w:r w:rsidRPr="00A210B1">
              <w:rPr>
                <w:color w:val="002060"/>
              </w:rPr>
              <w:t>How do we hear different sounds?</w:t>
            </w:r>
          </w:p>
        </w:tc>
      </w:tr>
      <w:tr w:rsidR="00911FFF" w14:paraId="3B8C5401" w14:textId="77777777" w:rsidTr="002520AD">
        <w:tc>
          <w:tcPr>
            <w:tcW w:w="2122" w:type="dxa"/>
          </w:tcPr>
          <w:p w14:paraId="24103130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C3BC1F3" w14:textId="77777777" w:rsidR="000433CF" w:rsidRPr="00A210B1" w:rsidRDefault="00C724C9" w:rsidP="00774919">
            <w:pPr>
              <w:rPr>
                <w:color w:val="002060"/>
              </w:rPr>
            </w:pPr>
            <w:r>
              <w:rPr>
                <w:color w:val="002060"/>
              </w:rPr>
              <w:t>Children to demonstrate the knowledge they have learnt during this unit to create a d</w:t>
            </w:r>
            <w:r w:rsidR="007777CE">
              <w:rPr>
                <w:color w:val="002060"/>
              </w:rPr>
              <w:t xml:space="preserve">iagram and accompanying explanation </w:t>
            </w:r>
            <w:r>
              <w:rPr>
                <w:color w:val="002060"/>
              </w:rPr>
              <w:t xml:space="preserve">answering the BIG question. </w:t>
            </w:r>
          </w:p>
        </w:tc>
      </w:tr>
      <w:tr w:rsidR="00D41213" w14:paraId="113211AD" w14:textId="77777777" w:rsidTr="002520AD">
        <w:tc>
          <w:tcPr>
            <w:tcW w:w="2122" w:type="dxa"/>
          </w:tcPr>
          <w:p w14:paraId="117F8435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63FF9090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5E59BDB3" w14:textId="77777777" w:rsidR="00DA1D50" w:rsidRPr="00A210B1" w:rsidRDefault="00774919" w:rsidP="00DA1D50">
            <w:pPr>
              <w:rPr>
                <w:color w:val="002060"/>
              </w:rPr>
            </w:pPr>
            <w:r w:rsidRPr="00A210B1">
              <w:rPr>
                <w:color w:val="002060"/>
              </w:rPr>
              <w:t>-</w:t>
            </w:r>
            <w:r w:rsidR="0083178B">
              <w:rPr>
                <w:color w:val="002060"/>
              </w:rPr>
              <w:t xml:space="preserve"> </w:t>
            </w:r>
            <w:r w:rsidR="00DA1D50" w:rsidRPr="00A210B1">
              <w:rPr>
                <w:color w:val="002060"/>
              </w:rPr>
              <w:t xml:space="preserve">Identify how sounds are made, associating some of them with something vibrating. </w:t>
            </w:r>
          </w:p>
          <w:p w14:paraId="33CF709E" w14:textId="77777777" w:rsidR="00DA1D50" w:rsidRPr="00A210B1" w:rsidRDefault="00DA1D50" w:rsidP="00DA1D50">
            <w:pPr>
              <w:rPr>
                <w:color w:val="002060"/>
              </w:rPr>
            </w:pPr>
            <w:r w:rsidRPr="00A210B1">
              <w:rPr>
                <w:color w:val="002060"/>
              </w:rPr>
              <w:t xml:space="preserve">- Recognise that vibrations from sounds travel through a medium to the ear. </w:t>
            </w:r>
          </w:p>
          <w:p w14:paraId="38202927" w14:textId="77777777" w:rsidR="0083178B" w:rsidRDefault="00DA1D50" w:rsidP="00DA1D50">
            <w:pPr>
              <w:rPr>
                <w:color w:val="002060"/>
              </w:rPr>
            </w:pPr>
            <w:r w:rsidRPr="00A210B1">
              <w:rPr>
                <w:color w:val="002060"/>
              </w:rPr>
              <w:t>-</w:t>
            </w:r>
            <w:r w:rsidR="0083178B">
              <w:rPr>
                <w:color w:val="002060"/>
              </w:rPr>
              <w:t xml:space="preserve"> </w:t>
            </w:r>
            <w:r w:rsidRPr="00A210B1">
              <w:rPr>
                <w:color w:val="002060"/>
              </w:rPr>
              <w:t xml:space="preserve">Find patterns between the pitch of a sound and features of the object that produced it. </w:t>
            </w:r>
          </w:p>
          <w:p w14:paraId="44D78925" w14:textId="77777777" w:rsidR="00DA1D50" w:rsidRPr="00A210B1" w:rsidRDefault="00DA1D50" w:rsidP="00DA1D50">
            <w:pPr>
              <w:rPr>
                <w:color w:val="002060"/>
              </w:rPr>
            </w:pPr>
            <w:r w:rsidRPr="00A210B1">
              <w:rPr>
                <w:color w:val="002060"/>
              </w:rPr>
              <w:t xml:space="preserve">- Find patterns between the volume of a sound and the strength of the vibrations that produced it. </w:t>
            </w:r>
          </w:p>
          <w:p w14:paraId="1BB53154" w14:textId="77777777" w:rsidR="00B042E6" w:rsidRPr="00A210B1" w:rsidRDefault="00DA1D50" w:rsidP="00DA1D50">
            <w:pPr>
              <w:rPr>
                <w:color w:val="002060"/>
              </w:rPr>
            </w:pPr>
            <w:r w:rsidRPr="00A210B1">
              <w:rPr>
                <w:color w:val="002060"/>
              </w:rPr>
              <w:t>-</w:t>
            </w:r>
            <w:r w:rsidR="0083178B">
              <w:rPr>
                <w:color w:val="002060"/>
              </w:rPr>
              <w:t xml:space="preserve"> </w:t>
            </w:r>
            <w:r w:rsidRPr="00A210B1">
              <w:rPr>
                <w:color w:val="002060"/>
              </w:rPr>
              <w:t>Recognise that sounds get fainter as the distance from the sound source increases</w:t>
            </w:r>
            <w:r w:rsidR="0083178B">
              <w:rPr>
                <w:color w:val="002060"/>
              </w:rPr>
              <w:t>.</w:t>
            </w:r>
          </w:p>
        </w:tc>
      </w:tr>
      <w:tr w:rsidR="00D41213" w14:paraId="439A5C15" w14:textId="77777777" w:rsidTr="002520AD">
        <w:tc>
          <w:tcPr>
            <w:tcW w:w="2122" w:type="dxa"/>
          </w:tcPr>
          <w:p w14:paraId="48DCC921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591CC211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3F4DE02A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299D8ADE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1BE537CC" w14:textId="77777777" w:rsidR="00255E91" w:rsidRPr="009B557C" w:rsidRDefault="00255E91" w:rsidP="009B557C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83178B">
              <w:rPr>
                <w:color w:val="002060"/>
              </w:rPr>
              <w:t xml:space="preserve">. </w:t>
            </w:r>
            <w:r w:rsidR="00DF1966" w:rsidRPr="00DF1966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83178B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>talk about the features of their own immediate environment and how environments might vary from one another. They</w:t>
            </w:r>
            <w:r w:rsidR="0083178B">
              <w:rPr>
                <w:color w:val="002060"/>
              </w:rPr>
              <w:t xml:space="preserve"> can</w:t>
            </w:r>
            <w:r w:rsidR="00DF1966" w:rsidRPr="00DF1966">
              <w:rPr>
                <w:color w:val="002060"/>
              </w:rPr>
              <w:t xml:space="preserve"> make observations of animals and plants and explain why some things occur</w:t>
            </w:r>
            <w:r w:rsidR="0083178B">
              <w:rPr>
                <w:color w:val="002060"/>
              </w:rPr>
              <w:t xml:space="preserve">. They can </w:t>
            </w:r>
            <w:r w:rsidR="00DF1966" w:rsidRPr="00DF1966">
              <w:rPr>
                <w:color w:val="002060"/>
              </w:rPr>
              <w:t>talk about changes.</w:t>
            </w:r>
            <w:r w:rsidR="0083178B">
              <w:rPr>
                <w:color w:val="002060"/>
              </w:rPr>
              <w:br/>
            </w:r>
            <w:r w:rsidR="0049259E">
              <w:rPr>
                <w:color w:val="002060"/>
              </w:rPr>
              <w:t>Yr 1</w:t>
            </w:r>
            <w:r w:rsidR="00EF5063">
              <w:rPr>
                <w:color w:val="002060"/>
              </w:rPr>
              <w:t xml:space="preserve">: </w:t>
            </w:r>
            <w:r w:rsidR="00DA1D50">
              <w:rPr>
                <w:color w:val="002060"/>
              </w:rPr>
              <w:t xml:space="preserve">Senses </w:t>
            </w:r>
            <w:r w:rsidR="0049259E">
              <w:rPr>
                <w:b/>
                <w:color w:val="002060"/>
              </w:rPr>
              <w:t>Animals Including Human</w:t>
            </w:r>
            <w:r w:rsidR="00DA1D50">
              <w:rPr>
                <w:b/>
                <w:color w:val="002060"/>
              </w:rPr>
              <w:t xml:space="preserve">s </w:t>
            </w:r>
          </w:p>
        </w:tc>
      </w:tr>
      <w:tr w:rsidR="00D41213" w14:paraId="2F86059F" w14:textId="77777777" w:rsidTr="002520AD">
        <w:tc>
          <w:tcPr>
            <w:tcW w:w="2122" w:type="dxa"/>
          </w:tcPr>
          <w:p w14:paraId="13CB7CB4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007BCE86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28AEA8F2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4F942395" w14:textId="77777777" w:rsidR="0083178B" w:rsidRDefault="00DA1D50" w:rsidP="00DA1D50">
            <w:pPr>
              <w:rPr>
                <w:color w:val="002060"/>
              </w:rPr>
            </w:pPr>
            <w:r>
              <w:rPr>
                <w:color w:val="002060"/>
              </w:rPr>
              <w:t>K</w:t>
            </w:r>
            <w:r w:rsidR="0083178B">
              <w:rPr>
                <w:color w:val="002060"/>
              </w:rPr>
              <w:t xml:space="preserve">ey </w:t>
            </w:r>
            <w:r>
              <w:rPr>
                <w:color w:val="002060"/>
              </w:rPr>
              <w:t>S</w:t>
            </w:r>
            <w:r w:rsidR="0083178B">
              <w:rPr>
                <w:color w:val="002060"/>
              </w:rPr>
              <w:t xml:space="preserve">tage </w:t>
            </w:r>
            <w:r>
              <w:rPr>
                <w:color w:val="002060"/>
              </w:rPr>
              <w:t>3</w:t>
            </w:r>
            <w:r w:rsidR="0083178B">
              <w:rPr>
                <w:color w:val="002060"/>
              </w:rPr>
              <w:t xml:space="preserve">: </w:t>
            </w:r>
          </w:p>
          <w:p w14:paraId="0125DE0B" w14:textId="77777777" w:rsidR="0083178B" w:rsidRDefault="00DA1D50" w:rsidP="00DA1D50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83178B">
              <w:rPr>
                <w:color w:val="002060"/>
              </w:rPr>
              <w:t xml:space="preserve">Waves on water as undulations which travel through water with transverse motion; these waves can be reflected, and add or cancel </w:t>
            </w:r>
            <w:r w:rsidR="0083178B" w:rsidRPr="0083178B">
              <w:rPr>
                <w:color w:val="002060"/>
              </w:rPr>
              <w:t xml:space="preserve">creating </w:t>
            </w:r>
            <w:r w:rsidRPr="0083178B">
              <w:rPr>
                <w:color w:val="002060"/>
              </w:rPr>
              <w:t>superposition.</w:t>
            </w:r>
          </w:p>
          <w:p w14:paraId="24C3EBC5" w14:textId="77777777" w:rsidR="0083178B" w:rsidRDefault="00DA1D50" w:rsidP="00DA1D50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83178B">
              <w:rPr>
                <w:color w:val="002060"/>
              </w:rPr>
              <w:t>Frequencies of sound waves, measured in Hertz (Hz); echoes, reflection and absorption of sound.</w:t>
            </w:r>
          </w:p>
          <w:p w14:paraId="0B3898A5" w14:textId="77777777" w:rsidR="0083178B" w:rsidRDefault="00DA1D50" w:rsidP="00DA1D50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83178B">
              <w:rPr>
                <w:color w:val="002060"/>
              </w:rPr>
              <w:t>Sound needs a medium to travel, the speed of sound in air, in water, in solids.</w:t>
            </w:r>
          </w:p>
          <w:p w14:paraId="1544BA23" w14:textId="77777777" w:rsidR="0083178B" w:rsidRDefault="00DA1D50" w:rsidP="00DA1D50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83178B">
              <w:rPr>
                <w:color w:val="002060"/>
              </w:rPr>
              <w:t>Sound produced by vibrations of objects, in loud speakers, detected by their effects on microphone diaphragm and the ear drum; sound</w:t>
            </w:r>
            <w:r w:rsidR="0083178B">
              <w:rPr>
                <w:color w:val="002060"/>
              </w:rPr>
              <w:t xml:space="preserve"> </w:t>
            </w:r>
            <w:r w:rsidRPr="0083178B">
              <w:rPr>
                <w:color w:val="002060"/>
              </w:rPr>
              <w:t>waves are longitudinal.</w:t>
            </w:r>
          </w:p>
          <w:p w14:paraId="08A597CA" w14:textId="77777777" w:rsidR="0083178B" w:rsidRDefault="00DA1D50" w:rsidP="00DA1D50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83178B">
              <w:rPr>
                <w:color w:val="002060"/>
              </w:rPr>
              <w:t>Auditory range of humans and animals.</w:t>
            </w:r>
          </w:p>
          <w:p w14:paraId="53BCCBA7" w14:textId="77777777" w:rsidR="0083178B" w:rsidRDefault="00DA1D50" w:rsidP="00DA1D50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83178B">
              <w:rPr>
                <w:color w:val="002060"/>
              </w:rPr>
              <w:t>Pressure waves transferring energy; use for cleaning and physiotherapy by ultra-sound.</w:t>
            </w:r>
          </w:p>
          <w:p w14:paraId="0CDDAEC2" w14:textId="77777777" w:rsidR="00D41213" w:rsidRPr="0083178B" w:rsidRDefault="00DA1D50" w:rsidP="00DA1D50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83178B">
              <w:rPr>
                <w:color w:val="002060"/>
              </w:rPr>
              <w:t>Waves transferring information for conversion to electrical signals by microphone.</w:t>
            </w:r>
          </w:p>
        </w:tc>
      </w:tr>
      <w:tr w:rsidR="00D41213" w14:paraId="41BC4A67" w14:textId="77777777" w:rsidTr="002520AD">
        <w:tc>
          <w:tcPr>
            <w:tcW w:w="2122" w:type="dxa"/>
          </w:tcPr>
          <w:p w14:paraId="439260A1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6191DF59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B26B8E" w14:paraId="04A2B381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4323186" w14:textId="77777777" w:rsidR="00B26B8E" w:rsidRPr="001803D4" w:rsidRDefault="00B26B8E" w:rsidP="005405E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B26B8E" w14:paraId="07D7B701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0CD1CD3" w14:textId="77777777" w:rsidR="00B26B8E" w:rsidRPr="003949A7" w:rsidRDefault="003949A7" w:rsidP="005405E8">
                  <w:pPr>
                    <w:framePr w:hSpace="180" w:wrap="around" w:hAnchor="margin" w:y="884"/>
                  </w:pPr>
                  <w:r w:rsidRPr="00A210B1">
                    <w:rPr>
                      <w:color w:val="002060"/>
                    </w:rPr>
                    <w:t>-</w:t>
                  </w:r>
                  <w:r w:rsidR="00A210B1" w:rsidRPr="00A210B1">
                    <w:rPr>
                      <w:color w:val="002060"/>
                    </w:rPr>
                    <w:t>Based on the children’s own criteria, sort musical instruments.</w:t>
                  </w:r>
                </w:p>
              </w:tc>
            </w:tr>
            <w:tr w:rsidR="00B26B8E" w14:paraId="488DA48A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799447A6" w14:textId="77777777" w:rsidR="00B26B8E" w:rsidRPr="001803D4" w:rsidRDefault="00B26B8E" w:rsidP="005405E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B26B8E" w14:paraId="551E77DA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7CEE1812" w14:textId="77777777" w:rsidR="00B26B8E" w:rsidRDefault="003949A7" w:rsidP="005405E8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B26B8E" w14:paraId="5B6EC4A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CE8D637" w14:textId="77777777" w:rsidR="00B26B8E" w:rsidRPr="001803D4" w:rsidRDefault="00B26B8E" w:rsidP="005405E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B26B8E" w14:paraId="7067BFCB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37B6894" w14:textId="77777777" w:rsidR="00B26B8E" w:rsidRDefault="003949A7" w:rsidP="005405E8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Not relevant</w:t>
                  </w:r>
                </w:p>
              </w:tc>
            </w:tr>
            <w:tr w:rsidR="00B26B8E" w14:paraId="4337B5B8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735BA44" w14:textId="77777777" w:rsidR="00B26B8E" w:rsidRPr="001803D4" w:rsidRDefault="00B26B8E" w:rsidP="005405E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B26B8E" w14:paraId="267FC654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4B4326B7" w14:textId="77777777" w:rsidR="00A210B1" w:rsidRPr="00A210B1" w:rsidRDefault="00A210B1" w:rsidP="005405E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A210B1">
                    <w:rPr>
                      <w:color w:val="002060"/>
                    </w:rPr>
                    <w:t>-</w:t>
                  </w:r>
                  <w:r w:rsidR="0083178B">
                    <w:rPr>
                      <w:color w:val="002060"/>
                    </w:rPr>
                    <w:t xml:space="preserve"> </w:t>
                  </w:r>
                  <w:r w:rsidRPr="00A210B1">
                    <w:rPr>
                      <w:color w:val="002060"/>
                    </w:rPr>
                    <w:t xml:space="preserve">Measure volume from different instruments. </w:t>
                  </w:r>
                </w:p>
                <w:p w14:paraId="6A311045" w14:textId="77777777" w:rsidR="00A210B1" w:rsidRPr="00A210B1" w:rsidRDefault="00A210B1" w:rsidP="005405E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A210B1">
                    <w:rPr>
                      <w:color w:val="002060"/>
                    </w:rPr>
                    <w:t xml:space="preserve">- Measure how volume changes away from a source. </w:t>
                  </w:r>
                </w:p>
                <w:p w14:paraId="774A2671" w14:textId="77777777" w:rsidR="00A210B1" w:rsidRPr="00A210B1" w:rsidRDefault="00A210B1" w:rsidP="005405E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A210B1">
                    <w:rPr>
                      <w:color w:val="002060"/>
                    </w:rPr>
                    <w:t xml:space="preserve">- Investigate string telephones. </w:t>
                  </w:r>
                </w:p>
                <w:p w14:paraId="72B1B528" w14:textId="77777777" w:rsidR="00B26B8E" w:rsidRDefault="00A210B1" w:rsidP="005405E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A210B1">
                    <w:rPr>
                      <w:color w:val="002060"/>
                    </w:rPr>
                    <w:t>-</w:t>
                  </w:r>
                  <w:r w:rsidR="0083178B">
                    <w:rPr>
                      <w:color w:val="002060"/>
                    </w:rPr>
                    <w:t xml:space="preserve"> </w:t>
                  </w:r>
                  <w:r w:rsidRPr="00A210B1">
                    <w:rPr>
                      <w:color w:val="002060"/>
                    </w:rPr>
                    <w:t>Explore pitch e.g. through a carousel of activities using milk bottles, straw pipes, rulers, elastic band guitars</w:t>
                  </w:r>
                  <w:r w:rsidR="0083178B">
                    <w:rPr>
                      <w:color w:val="002060"/>
                    </w:rPr>
                    <w:t>.</w:t>
                  </w:r>
                </w:p>
              </w:tc>
            </w:tr>
            <w:tr w:rsidR="00B26B8E" w14:paraId="022B29BD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EE855AB" w14:textId="77777777" w:rsidR="00B26B8E" w:rsidRPr="001803D4" w:rsidRDefault="00B26B8E" w:rsidP="005405E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B26B8E" w14:paraId="34DAD3DC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CECD601" w14:textId="77777777" w:rsidR="00B26B8E" w:rsidRDefault="003949A7" w:rsidP="005405E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A210B1">
                    <w:rPr>
                      <w:color w:val="002060"/>
                    </w:rPr>
                    <w:t xml:space="preserve">- </w:t>
                  </w:r>
                  <w:r w:rsidR="00A210B1" w:rsidRPr="00A210B1">
                    <w:rPr>
                      <w:color w:val="002060"/>
                    </w:rPr>
                    <w:t>Research, make and play their own instruments based on what they learned about pitch and volume.</w:t>
                  </w:r>
                </w:p>
              </w:tc>
            </w:tr>
          </w:tbl>
          <w:p w14:paraId="49FE7431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19380977" w14:textId="77777777" w:rsidTr="002520AD">
        <w:tc>
          <w:tcPr>
            <w:tcW w:w="2122" w:type="dxa"/>
          </w:tcPr>
          <w:p w14:paraId="6F7F19A5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7A07D309" w14:textId="77777777" w:rsidR="00D41213" w:rsidRDefault="00A210B1" w:rsidP="00C72773">
            <w:r w:rsidRPr="00A210B1">
              <w:rPr>
                <w:color w:val="002060"/>
              </w:rPr>
              <w:t>Sound, source, vibrate, vibration, travel, pitch (high, low), volume, faint, loud, insulation</w:t>
            </w:r>
          </w:p>
        </w:tc>
      </w:tr>
      <w:tr w:rsidR="00D41213" w14:paraId="7895268A" w14:textId="77777777" w:rsidTr="002520AD">
        <w:tc>
          <w:tcPr>
            <w:tcW w:w="2122" w:type="dxa"/>
          </w:tcPr>
          <w:p w14:paraId="15CFE430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lastRenderedPageBreak/>
              <w:t>Knowledge</w:t>
            </w:r>
          </w:p>
          <w:p w14:paraId="6371C3A0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1E6AC830" w14:textId="77777777" w:rsidR="00D41213" w:rsidRDefault="00D41213" w:rsidP="00D41213"/>
        </w:tc>
        <w:tc>
          <w:tcPr>
            <w:tcW w:w="8072" w:type="dxa"/>
          </w:tcPr>
          <w:p w14:paraId="018EA4F8" w14:textId="77777777" w:rsidR="001803D4" w:rsidRPr="00DD610C" w:rsidRDefault="00D41213" w:rsidP="00D41213">
            <w:pPr>
              <w:rPr>
                <w:color w:val="002060"/>
              </w:rPr>
            </w:pPr>
            <w:r w:rsidRPr="00DD610C">
              <w:rPr>
                <w:color w:val="002060"/>
              </w:rPr>
              <w:t>The knowledge that children will learn and remember:</w:t>
            </w:r>
          </w:p>
          <w:p w14:paraId="585B752A" w14:textId="77777777" w:rsidR="00A210B1" w:rsidRPr="003E3040" w:rsidRDefault="00A210B1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>A sound produces vibrations which travel through a medium from the source to our ears.</w:t>
            </w:r>
          </w:p>
          <w:p w14:paraId="47AAB981" w14:textId="77777777" w:rsidR="00A210B1" w:rsidRPr="003E3040" w:rsidRDefault="00A210B1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 xml:space="preserve">Different mediums such as solids, liquids and gases can carry sound, but sound cannot travel through a vacuum (an area empty of matter). </w:t>
            </w:r>
          </w:p>
          <w:p w14:paraId="7B9B68B8" w14:textId="77777777" w:rsidR="00A210B1" w:rsidRPr="003E3040" w:rsidRDefault="00A210B1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 xml:space="preserve">The vibrations cause parts of our body inside our ears to vibrate, allowing us to hear (sense) the sound. </w:t>
            </w:r>
          </w:p>
          <w:p w14:paraId="140D5967" w14:textId="77777777" w:rsidR="00A210B1" w:rsidRPr="003E3040" w:rsidRDefault="00A210B1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>To know some parts of the ear involved in the process:</w:t>
            </w:r>
            <w:r w:rsidR="0083178B" w:rsidRPr="003E3040">
              <w:rPr>
                <w:i/>
                <w:noProof/>
                <w:color w:val="002060"/>
                <w:lang w:eastAsia="en-GB"/>
              </w:rPr>
              <w:drawing>
                <wp:inline distT="0" distB="0" distL="0" distR="0" wp14:anchorId="70D4FAAE" wp14:editId="35A1CA37">
                  <wp:extent cx="3238946" cy="1883588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161" cy="1887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3040">
              <w:rPr>
                <w:i/>
                <w:color w:val="002060"/>
              </w:rPr>
              <w:t xml:space="preserve"> </w:t>
            </w:r>
          </w:p>
          <w:p w14:paraId="5F2B6FF3" w14:textId="77777777" w:rsidR="00A210B1" w:rsidRPr="003E3040" w:rsidRDefault="00A210B1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 xml:space="preserve">The loudness (volume) of the sound depends on the strength (size) of vibrations which decreases as they travel through the medium. </w:t>
            </w:r>
          </w:p>
          <w:p w14:paraId="2072AB93" w14:textId="77777777" w:rsidR="00A210B1" w:rsidRPr="003E3040" w:rsidRDefault="00A210B1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>Sounds decrease in volume as you move away from the source.</w:t>
            </w:r>
          </w:p>
          <w:p w14:paraId="6A2CE843" w14:textId="77777777" w:rsidR="00A210B1" w:rsidRPr="003E3040" w:rsidRDefault="00A210B1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 xml:space="preserve">A sound insulator is a material which blocks sound effectively. </w:t>
            </w:r>
          </w:p>
          <w:p w14:paraId="57D74594" w14:textId="77777777" w:rsidR="00A210B1" w:rsidRPr="0083178B" w:rsidRDefault="00A210B1" w:rsidP="0083178B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>Pitch is the highness or lowness of a sound and is affected by features of objects producing the sounds. For example, smaller objects usually produce higher pitched sounds</w:t>
            </w:r>
            <w:r w:rsidR="0083178B">
              <w:rPr>
                <w:i/>
                <w:color w:val="002060"/>
              </w:rPr>
              <w:t xml:space="preserve"> e</w:t>
            </w:r>
            <w:r w:rsidRPr="0083178B">
              <w:rPr>
                <w:i/>
                <w:color w:val="002060"/>
              </w:rPr>
              <w:t>.g</w:t>
            </w:r>
            <w:r w:rsidR="0083178B">
              <w:rPr>
                <w:i/>
                <w:color w:val="002060"/>
              </w:rPr>
              <w:t>.</w:t>
            </w:r>
            <w:r w:rsidRPr="0083178B">
              <w:rPr>
                <w:i/>
                <w:color w:val="002060"/>
              </w:rPr>
              <w:t xml:space="preserve"> 2 tighter strings produce higher pitched sounds</w:t>
            </w:r>
            <w:r w:rsidRPr="0083178B">
              <w:rPr>
                <w:color w:val="002060"/>
              </w:rPr>
              <w:t xml:space="preserve"> </w:t>
            </w:r>
          </w:p>
        </w:tc>
      </w:tr>
      <w:tr w:rsidR="00D41213" w14:paraId="2922F0CA" w14:textId="77777777" w:rsidTr="002520AD">
        <w:tc>
          <w:tcPr>
            <w:tcW w:w="2122" w:type="dxa"/>
          </w:tcPr>
          <w:p w14:paraId="0CF46BEE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14:paraId="17DD3D3D" w14:textId="77777777" w:rsidR="003E3040" w:rsidRPr="003E3040" w:rsidRDefault="003E3040" w:rsidP="0083178B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>A sound produces vibrations which travel through a medium from the source to our ears.</w:t>
            </w:r>
          </w:p>
          <w:p w14:paraId="1D831458" w14:textId="77777777" w:rsidR="003E3040" w:rsidRDefault="003E3040" w:rsidP="0083178B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T</w:t>
            </w:r>
            <w:r w:rsidRPr="003E3040">
              <w:rPr>
                <w:i/>
                <w:color w:val="002060"/>
              </w:rPr>
              <w:t xml:space="preserve">he vibrations cause parts of our body inside our ears to vibrate, allowing us to hear (sense) the sound. </w:t>
            </w:r>
          </w:p>
          <w:p w14:paraId="48B03CE0" w14:textId="77777777" w:rsidR="0083178B" w:rsidRPr="0083178B" w:rsidRDefault="0083178B" w:rsidP="0083178B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>To know some parts of the ear involved in the process:</w:t>
            </w:r>
            <w:r w:rsidRPr="003E3040">
              <w:rPr>
                <w:i/>
                <w:noProof/>
                <w:color w:val="002060"/>
                <w:lang w:eastAsia="en-GB"/>
              </w:rPr>
              <w:drawing>
                <wp:inline distT="0" distB="0" distL="0" distR="0" wp14:anchorId="1AD77421" wp14:editId="568EC8CA">
                  <wp:extent cx="3238946" cy="188358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161" cy="1887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3040">
              <w:rPr>
                <w:i/>
                <w:color w:val="002060"/>
              </w:rPr>
              <w:t xml:space="preserve"> </w:t>
            </w:r>
          </w:p>
          <w:p w14:paraId="2C1C2D1A" w14:textId="77777777" w:rsidR="003E3040" w:rsidRPr="003E3040" w:rsidRDefault="003E3040" w:rsidP="0083178B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 xml:space="preserve">The loudness (volume) of the sound depends on the strength (size) of vibrations which decreases as they travel through the medium. </w:t>
            </w:r>
          </w:p>
          <w:p w14:paraId="4FFAFC1C" w14:textId="77777777" w:rsidR="003E3040" w:rsidRPr="003E3040" w:rsidRDefault="003E3040" w:rsidP="0083178B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>Sounds decrease in volume as you move away from the source.</w:t>
            </w:r>
          </w:p>
          <w:p w14:paraId="6AA6AAD1" w14:textId="77777777" w:rsidR="003E3040" w:rsidRPr="003E3040" w:rsidRDefault="003E3040" w:rsidP="0083178B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 xml:space="preserve">A sound insulator is a material which blocks sound effectively. </w:t>
            </w:r>
          </w:p>
          <w:p w14:paraId="16F3FC4E" w14:textId="77777777" w:rsidR="00DD610C" w:rsidRPr="003E3040" w:rsidRDefault="003E3040" w:rsidP="0083178B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3E3040">
              <w:rPr>
                <w:i/>
                <w:color w:val="002060"/>
              </w:rPr>
              <w:t>Pitch is the highness or lowness of a sound and is affected by features of objects producing the sounds. For example, smaller objects usually produce higher pitched sounds.</w:t>
            </w:r>
          </w:p>
        </w:tc>
      </w:tr>
      <w:tr w:rsidR="002E623F" w14:paraId="6791CAC5" w14:textId="77777777" w:rsidTr="0083178B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C7C2E8E" w14:textId="77777777" w:rsidR="002E623F" w:rsidRDefault="002E623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12C7C5" w14:textId="77777777" w:rsidR="002E623F" w:rsidRPr="002E623F" w:rsidRDefault="002E623F" w:rsidP="002E623F">
            <w:pPr>
              <w:rPr>
                <w:color w:val="002060"/>
              </w:rPr>
            </w:pPr>
            <w:r w:rsidRPr="002E623F">
              <w:rPr>
                <w:color w:val="002060"/>
              </w:rPr>
              <w:t xml:space="preserve">Some children may think: </w:t>
            </w:r>
          </w:p>
          <w:p w14:paraId="02867D4D" w14:textId="77777777" w:rsidR="002E623F" w:rsidRPr="002E623F" w:rsidRDefault="002E623F" w:rsidP="002E623F">
            <w:pPr>
              <w:rPr>
                <w:color w:val="002060"/>
              </w:rPr>
            </w:pPr>
            <w:r w:rsidRPr="002E623F">
              <w:rPr>
                <w:color w:val="002060"/>
              </w:rPr>
              <w:t xml:space="preserve">-sound is only heard by the listener </w:t>
            </w:r>
          </w:p>
          <w:p w14:paraId="7C81B74E" w14:textId="77777777" w:rsidR="002E623F" w:rsidRPr="002E623F" w:rsidRDefault="002E623F" w:rsidP="002E623F">
            <w:pPr>
              <w:rPr>
                <w:color w:val="002060"/>
              </w:rPr>
            </w:pPr>
            <w:r w:rsidRPr="002E623F">
              <w:rPr>
                <w:color w:val="002060"/>
              </w:rPr>
              <w:t xml:space="preserve">-sound only travels in one direction from the source </w:t>
            </w:r>
          </w:p>
          <w:p w14:paraId="1762355A" w14:textId="77777777" w:rsidR="002E623F" w:rsidRPr="002E623F" w:rsidRDefault="002E623F" w:rsidP="002E623F">
            <w:pPr>
              <w:rPr>
                <w:color w:val="002060"/>
              </w:rPr>
            </w:pPr>
            <w:r w:rsidRPr="002E623F">
              <w:rPr>
                <w:color w:val="002060"/>
              </w:rPr>
              <w:t xml:space="preserve">-sound can’t travel through solids and liquids </w:t>
            </w:r>
          </w:p>
          <w:p w14:paraId="2DA58002" w14:textId="77777777" w:rsidR="002E623F" w:rsidRDefault="002E623F" w:rsidP="002E623F">
            <w:pPr>
              <w:rPr>
                <w:color w:val="002060"/>
              </w:rPr>
            </w:pPr>
            <w:r w:rsidRPr="002E623F">
              <w:rPr>
                <w:color w:val="002060"/>
              </w:rPr>
              <w:t>-high sounds are load and low sounds are quiet</w:t>
            </w:r>
          </w:p>
          <w:p w14:paraId="412C9D0D" w14:textId="77777777" w:rsidR="0083178B" w:rsidRDefault="0083178B" w:rsidP="002E623F">
            <w:pPr>
              <w:rPr>
                <w:color w:val="002060"/>
              </w:rPr>
            </w:pPr>
            <w:r w:rsidRPr="002E623F">
              <w:rPr>
                <w:color w:val="002060"/>
              </w:rPr>
              <w:t>-</w:t>
            </w:r>
            <w:r>
              <w:rPr>
                <w:color w:val="002060"/>
              </w:rPr>
              <w:t>p</w:t>
            </w:r>
            <w:r w:rsidRPr="002E623F">
              <w:rPr>
                <w:color w:val="002060"/>
              </w:rPr>
              <w:t>itch and volume are frequently confused, as both can be described as high or low.</w:t>
            </w:r>
          </w:p>
        </w:tc>
      </w:tr>
    </w:tbl>
    <w:p w14:paraId="5F1CD99B" w14:textId="77777777" w:rsidR="00B8306F" w:rsidRPr="00EF47D4" w:rsidRDefault="008C16AA" w:rsidP="00EF47D4">
      <w:pPr>
        <w:tabs>
          <w:tab w:val="left" w:pos="1280"/>
        </w:tabs>
      </w:pPr>
    </w:p>
    <w:sectPr w:rsidR="00B8306F" w:rsidRPr="00EF47D4" w:rsidSect="00DC6FC0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D235" w14:textId="77777777" w:rsidR="008C16AA" w:rsidRDefault="008C16AA" w:rsidP="00911FFF">
      <w:pPr>
        <w:spacing w:after="0" w:line="240" w:lineRule="auto"/>
      </w:pPr>
      <w:r>
        <w:separator/>
      </w:r>
    </w:p>
  </w:endnote>
  <w:endnote w:type="continuationSeparator" w:id="0">
    <w:p w14:paraId="61A42571" w14:textId="77777777" w:rsidR="008C16AA" w:rsidRDefault="008C16AA" w:rsidP="00911FFF">
      <w:pPr>
        <w:spacing w:after="0" w:line="240" w:lineRule="auto"/>
      </w:pPr>
      <w:r>
        <w:continuationSeparator/>
      </w:r>
    </w:p>
  </w:endnote>
  <w:endnote w:type="continuationNotice" w:id="1">
    <w:p w14:paraId="5843EA92" w14:textId="77777777" w:rsidR="008C16AA" w:rsidRDefault="008C1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FDE0" w14:textId="77777777" w:rsidR="008C16AA" w:rsidRDefault="008C16AA" w:rsidP="00911FFF">
      <w:pPr>
        <w:spacing w:after="0" w:line="240" w:lineRule="auto"/>
      </w:pPr>
      <w:r>
        <w:separator/>
      </w:r>
    </w:p>
  </w:footnote>
  <w:footnote w:type="continuationSeparator" w:id="0">
    <w:p w14:paraId="562CEFDF" w14:textId="77777777" w:rsidR="008C16AA" w:rsidRDefault="008C16AA" w:rsidP="00911FFF">
      <w:pPr>
        <w:spacing w:after="0" w:line="240" w:lineRule="auto"/>
      </w:pPr>
      <w:r>
        <w:continuationSeparator/>
      </w:r>
    </w:p>
  </w:footnote>
  <w:footnote w:type="continuationNotice" w:id="1">
    <w:p w14:paraId="037C3D8E" w14:textId="77777777" w:rsidR="008C16AA" w:rsidRDefault="008C16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535B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E5AC3A" wp14:editId="4B0CE0B2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79EBE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4814EC46" wp14:editId="65B90A93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1495574E"/>
    <w:multiLevelType w:val="hybridMultilevel"/>
    <w:tmpl w:val="0B424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C159C"/>
    <w:multiLevelType w:val="hybridMultilevel"/>
    <w:tmpl w:val="6EA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3"/>
  </w:num>
  <w:num w:numId="10">
    <w:abstractNumId w:val="3"/>
  </w:num>
  <w:num w:numId="11">
    <w:abstractNumId w:val="14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55E91"/>
    <w:rsid w:val="00267A41"/>
    <w:rsid w:val="002A5BF7"/>
    <w:rsid w:val="002E623F"/>
    <w:rsid w:val="002F3880"/>
    <w:rsid w:val="00307FDE"/>
    <w:rsid w:val="00320BC5"/>
    <w:rsid w:val="00327BA8"/>
    <w:rsid w:val="0035160A"/>
    <w:rsid w:val="00380C20"/>
    <w:rsid w:val="003949A7"/>
    <w:rsid w:val="003A48D8"/>
    <w:rsid w:val="003B4C25"/>
    <w:rsid w:val="003C06D2"/>
    <w:rsid w:val="003E3040"/>
    <w:rsid w:val="00401B17"/>
    <w:rsid w:val="004471C4"/>
    <w:rsid w:val="004522BD"/>
    <w:rsid w:val="0049259E"/>
    <w:rsid w:val="005405E8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0E77"/>
    <w:rsid w:val="005F6692"/>
    <w:rsid w:val="0060237D"/>
    <w:rsid w:val="00610E98"/>
    <w:rsid w:val="00631C8D"/>
    <w:rsid w:val="00635A38"/>
    <w:rsid w:val="0067257D"/>
    <w:rsid w:val="006A7713"/>
    <w:rsid w:val="006F41AF"/>
    <w:rsid w:val="00724E06"/>
    <w:rsid w:val="00774919"/>
    <w:rsid w:val="007777CE"/>
    <w:rsid w:val="007A2159"/>
    <w:rsid w:val="007B1DDA"/>
    <w:rsid w:val="007B1EBE"/>
    <w:rsid w:val="007D4632"/>
    <w:rsid w:val="007E3F4E"/>
    <w:rsid w:val="0083178B"/>
    <w:rsid w:val="00855735"/>
    <w:rsid w:val="00865D93"/>
    <w:rsid w:val="00895955"/>
    <w:rsid w:val="008A2311"/>
    <w:rsid w:val="008C0075"/>
    <w:rsid w:val="008C16AA"/>
    <w:rsid w:val="008E1732"/>
    <w:rsid w:val="00911FFF"/>
    <w:rsid w:val="009200A8"/>
    <w:rsid w:val="00940C47"/>
    <w:rsid w:val="00950176"/>
    <w:rsid w:val="0095074F"/>
    <w:rsid w:val="00980006"/>
    <w:rsid w:val="00980FA1"/>
    <w:rsid w:val="009815C4"/>
    <w:rsid w:val="009B557C"/>
    <w:rsid w:val="009C270D"/>
    <w:rsid w:val="00A210B1"/>
    <w:rsid w:val="00A226FA"/>
    <w:rsid w:val="00A52B58"/>
    <w:rsid w:val="00A54114"/>
    <w:rsid w:val="00A936DE"/>
    <w:rsid w:val="00AA632E"/>
    <w:rsid w:val="00AE66E1"/>
    <w:rsid w:val="00B026EB"/>
    <w:rsid w:val="00B042E6"/>
    <w:rsid w:val="00B26B8E"/>
    <w:rsid w:val="00B40260"/>
    <w:rsid w:val="00B5100D"/>
    <w:rsid w:val="00B520C3"/>
    <w:rsid w:val="00B64CE5"/>
    <w:rsid w:val="00BA40C0"/>
    <w:rsid w:val="00BD0D15"/>
    <w:rsid w:val="00BE35E5"/>
    <w:rsid w:val="00BE6969"/>
    <w:rsid w:val="00C03257"/>
    <w:rsid w:val="00C10E4B"/>
    <w:rsid w:val="00C23FAF"/>
    <w:rsid w:val="00C60EAC"/>
    <w:rsid w:val="00C61AE7"/>
    <w:rsid w:val="00C724C9"/>
    <w:rsid w:val="00C72773"/>
    <w:rsid w:val="00C735F0"/>
    <w:rsid w:val="00C753AF"/>
    <w:rsid w:val="00C96E6E"/>
    <w:rsid w:val="00CA40AC"/>
    <w:rsid w:val="00CE4F2C"/>
    <w:rsid w:val="00D41213"/>
    <w:rsid w:val="00D548AC"/>
    <w:rsid w:val="00D7074D"/>
    <w:rsid w:val="00D74866"/>
    <w:rsid w:val="00D91EA6"/>
    <w:rsid w:val="00DA1D50"/>
    <w:rsid w:val="00DA25A7"/>
    <w:rsid w:val="00DC6FC0"/>
    <w:rsid w:val="00DD2E22"/>
    <w:rsid w:val="00DD610C"/>
    <w:rsid w:val="00DE617E"/>
    <w:rsid w:val="00DF1966"/>
    <w:rsid w:val="00E416C0"/>
    <w:rsid w:val="00E51CB4"/>
    <w:rsid w:val="00E55916"/>
    <w:rsid w:val="00E57071"/>
    <w:rsid w:val="00E60B24"/>
    <w:rsid w:val="00E673D6"/>
    <w:rsid w:val="00E82823"/>
    <w:rsid w:val="00E915D9"/>
    <w:rsid w:val="00EB26BF"/>
    <w:rsid w:val="00EB5F66"/>
    <w:rsid w:val="00ED7700"/>
    <w:rsid w:val="00EE3077"/>
    <w:rsid w:val="00EF47D4"/>
    <w:rsid w:val="00EF5063"/>
    <w:rsid w:val="00F21B84"/>
    <w:rsid w:val="00F409FD"/>
    <w:rsid w:val="00F703E1"/>
    <w:rsid w:val="00F845D2"/>
    <w:rsid w:val="00F951A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926BD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14</cp:revision>
  <dcterms:created xsi:type="dcterms:W3CDTF">2021-07-08T09:31:00Z</dcterms:created>
  <dcterms:modified xsi:type="dcterms:W3CDTF">2023-11-15T14:57:00Z</dcterms:modified>
</cp:coreProperties>
</file>