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FCF" w:rsidRPr="00697FCF" w:rsidRDefault="00697FCF" w:rsidP="00697FCF">
      <w:pPr>
        <w:autoSpaceDE w:val="0"/>
        <w:autoSpaceDN w:val="0"/>
        <w:adjustRightInd w:val="0"/>
        <w:jc w:val="both"/>
        <w:rPr>
          <w:rFonts w:ascii="Arial" w:hAnsi="Arial" w:cs="Arial"/>
          <w:b/>
          <w:sz w:val="24"/>
          <w:szCs w:val="22"/>
          <w:lang w:eastAsia="en-GB"/>
        </w:rPr>
      </w:pPr>
      <w:bookmarkStart w:id="0" w:name="_GoBack"/>
      <w:bookmarkEnd w:id="0"/>
      <w:r w:rsidRPr="00697FCF">
        <w:rPr>
          <w:rFonts w:ascii="Arial" w:hAnsi="Arial" w:cs="Arial"/>
          <w:b/>
          <w:sz w:val="24"/>
          <w:szCs w:val="22"/>
          <w:lang w:eastAsia="en-GB"/>
        </w:rPr>
        <w:t xml:space="preserve">PRIVATE </w:t>
      </w:r>
      <w:smartTag w:uri="urn:schemas-microsoft-com:office:smarttags" w:element="stockticker">
        <w:r w:rsidRPr="00697FCF">
          <w:rPr>
            <w:rFonts w:ascii="Arial" w:hAnsi="Arial" w:cs="Arial"/>
            <w:b/>
            <w:sz w:val="24"/>
            <w:szCs w:val="22"/>
            <w:lang w:eastAsia="en-GB"/>
          </w:rPr>
          <w:t>AND</w:t>
        </w:r>
      </w:smartTag>
      <w:r w:rsidRPr="00697FCF">
        <w:rPr>
          <w:rFonts w:ascii="Arial" w:hAnsi="Arial" w:cs="Arial"/>
          <w:b/>
          <w:sz w:val="24"/>
          <w:szCs w:val="22"/>
          <w:lang w:eastAsia="en-GB"/>
        </w:rPr>
        <w:t xml:space="preserve"> CONFIDENTIAL</w:t>
      </w:r>
    </w:p>
    <w:p w:rsidR="00697FCF" w:rsidRPr="00697FCF" w:rsidRDefault="00697FCF" w:rsidP="00697FCF">
      <w:pPr>
        <w:autoSpaceDE w:val="0"/>
        <w:autoSpaceDN w:val="0"/>
        <w:adjustRightInd w:val="0"/>
        <w:jc w:val="both"/>
        <w:rPr>
          <w:rFonts w:ascii="Arial" w:hAnsi="Arial" w:cs="Arial"/>
          <w:sz w:val="18"/>
          <w:szCs w:val="22"/>
          <w:lang w:eastAsia="en-GB"/>
        </w:rPr>
      </w:pPr>
    </w:p>
    <w:p w:rsidR="00697FCF" w:rsidRPr="00697FCF" w:rsidRDefault="00697FCF" w:rsidP="00697FCF">
      <w:pPr>
        <w:autoSpaceDE w:val="0"/>
        <w:autoSpaceDN w:val="0"/>
        <w:adjustRightInd w:val="0"/>
        <w:jc w:val="both"/>
        <w:rPr>
          <w:rFonts w:ascii="Arial" w:hAnsi="Arial" w:cs="Arial"/>
          <w:b/>
          <w:sz w:val="24"/>
          <w:szCs w:val="22"/>
          <w:lang w:eastAsia="en-GB"/>
        </w:rPr>
      </w:pPr>
      <w:r w:rsidRPr="00697FCF">
        <w:rPr>
          <w:rFonts w:ascii="Arial" w:hAnsi="Arial" w:cs="Arial"/>
          <w:b/>
          <w:sz w:val="24"/>
          <w:szCs w:val="22"/>
          <w:lang w:eastAsia="en-GB"/>
        </w:rPr>
        <w:t>INVESTIGATION REPORT REGARDING THE CONDUCT OF ??</w:t>
      </w:r>
    </w:p>
    <w:p w:rsidR="00697FCF" w:rsidRPr="00697FCF" w:rsidRDefault="00697FCF" w:rsidP="00697FCF">
      <w:pPr>
        <w:autoSpaceDE w:val="0"/>
        <w:autoSpaceDN w:val="0"/>
        <w:adjustRightInd w:val="0"/>
        <w:jc w:val="both"/>
        <w:rPr>
          <w:rFonts w:ascii="Arial" w:hAnsi="Arial" w:cs="Arial"/>
          <w:sz w:val="16"/>
          <w:szCs w:val="22"/>
          <w:lang w:eastAsia="en-GB"/>
        </w:rPr>
      </w:pPr>
    </w:p>
    <w:p w:rsidR="00697FCF" w:rsidRDefault="00697FCF" w:rsidP="00697FCF">
      <w:pPr>
        <w:autoSpaceDE w:val="0"/>
        <w:autoSpaceDN w:val="0"/>
        <w:adjustRightInd w:val="0"/>
        <w:jc w:val="both"/>
        <w:rPr>
          <w:rFonts w:ascii="Arial" w:hAnsi="Arial" w:cs="Arial"/>
          <w:b/>
          <w:iCs/>
          <w:szCs w:val="22"/>
          <w:lang w:eastAsia="en-GB"/>
        </w:rPr>
      </w:pPr>
      <w:r>
        <w:rPr>
          <w:rFonts w:ascii="Arial" w:hAnsi="Arial" w:cs="Arial"/>
          <w:b/>
          <w:iCs/>
          <w:szCs w:val="22"/>
          <w:lang w:eastAsia="en-GB"/>
        </w:rPr>
        <w:t>Investigation conducted by ??</w:t>
      </w:r>
    </w:p>
    <w:p w:rsidR="00697FCF" w:rsidRPr="00697FCF" w:rsidRDefault="00697FCF" w:rsidP="00697FCF">
      <w:pPr>
        <w:autoSpaceDE w:val="0"/>
        <w:autoSpaceDN w:val="0"/>
        <w:adjustRightInd w:val="0"/>
        <w:jc w:val="both"/>
        <w:rPr>
          <w:rFonts w:ascii="Arial" w:hAnsi="Arial" w:cs="Arial"/>
          <w:sz w:val="14"/>
          <w:szCs w:val="22"/>
          <w:lang w:eastAsia="en-GB"/>
        </w:rPr>
      </w:pPr>
    </w:p>
    <w:p w:rsidR="00697FCF" w:rsidRDefault="00697FCF" w:rsidP="00697FCF">
      <w:pPr>
        <w:autoSpaceDE w:val="0"/>
        <w:autoSpaceDN w:val="0"/>
        <w:adjustRightInd w:val="0"/>
        <w:jc w:val="both"/>
        <w:rPr>
          <w:rFonts w:ascii="Arial" w:hAnsi="Arial" w:cs="Arial"/>
          <w:b/>
          <w:szCs w:val="22"/>
          <w:lang w:eastAsia="en-GB"/>
        </w:rPr>
      </w:pPr>
      <w:r>
        <w:rPr>
          <w:rFonts w:ascii="Arial" w:hAnsi="Arial" w:cs="Arial"/>
          <w:b/>
          <w:szCs w:val="22"/>
          <w:lang w:eastAsia="en-GB"/>
        </w:rPr>
        <w:t>1.</w:t>
      </w:r>
      <w:r>
        <w:rPr>
          <w:rFonts w:ascii="Arial" w:hAnsi="Arial" w:cs="Arial"/>
          <w:b/>
          <w:szCs w:val="22"/>
          <w:lang w:eastAsia="en-GB"/>
        </w:rPr>
        <w:tab/>
        <w:t>Table of Contents</w:t>
      </w:r>
    </w:p>
    <w:p w:rsidR="00697FCF" w:rsidRPr="00697FCF" w:rsidRDefault="00697FCF" w:rsidP="00697FCF">
      <w:pPr>
        <w:autoSpaceDE w:val="0"/>
        <w:autoSpaceDN w:val="0"/>
        <w:adjustRightInd w:val="0"/>
        <w:jc w:val="both"/>
        <w:rPr>
          <w:rFonts w:ascii="Arial" w:hAnsi="Arial" w:cs="Arial"/>
          <w:b/>
          <w:sz w:val="16"/>
          <w:szCs w:val="22"/>
          <w:lang w:eastAsia="en-GB"/>
        </w:rPr>
      </w:pPr>
    </w:p>
    <w:p w:rsidR="00697FCF" w:rsidRDefault="00697FCF" w:rsidP="00697FCF">
      <w:pPr>
        <w:autoSpaceDE w:val="0"/>
        <w:autoSpaceDN w:val="0"/>
        <w:adjustRightInd w:val="0"/>
        <w:jc w:val="both"/>
        <w:rPr>
          <w:rFonts w:ascii="Arial" w:hAnsi="Arial" w:cs="Arial"/>
          <w:b/>
          <w:szCs w:val="22"/>
          <w:lang w:eastAsia="en-GB"/>
        </w:rPr>
      </w:pPr>
      <w:r>
        <w:rPr>
          <w:rFonts w:ascii="Arial" w:hAnsi="Arial" w:cs="Arial"/>
          <w:b/>
          <w:szCs w:val="22"/>
          <w:lang w:eastAsia="en-GB"/>
        </w:rPr>
        <w:t>2.</w:t>
      </w:r>
      <w:r>
        <w:rPr>
          <w:rFonts w:ascii="Arial" w:hAnsi="Arial" w:cs="Arial"/>
          <w:b/>
          <w:szCs w:val="22"/>
          <w:lang w:eastAsia="en-GB"/>
        </w:rPr>
        <w:tab/>
        <w:t>Terms of Reference for the Investigation</w:t>
      </w:r>
    </w:p>
    <w:p w:rsidR="00697FCF" w:rsidRPr="00697FCF" w:rsidRDefault="00697FCF" w:rsidP="00697FCF">
      <w:pPr>
        <w:autoSpaceDE w:val="0"/>
        <w:autoSpaceDN w:val="0"/>
        <w:adjustRightInd w:val="0"/>
        <w:jc w:val="both"/>
        <w:rPr>
          <w:rFonts w:ascii="Arial" w:hAnsi="Arial" w:cs="Arial"/>
          <w:sz w:val="16"/>
          <w:szCs w:val="22"/>
          <w:lang w:eastAsia="en-GB"/>
        </w:rPr>
      </w:pPr>
    </w:p>
    <w:p w:rsidR="00697FCF" w:rsidRDefault="00697FCF" w:rsidP="00697FCF">
      <w:pPr>
        <w:numPr>
          <w:ilvl w:val="0"/>
          <w:numId w:val="1"/>
        </w:numPr>
        <w:autoSpaceDE w:val="0"/>
        <w:autoSpaceDN w:val="0"/>
        <w:adjustRightInd w:val="0"/>
        <w:jc w:val="both"/>
        <w:rPr>
          <w:rFonts w:ascii="Arial" w:hAnsi="Arial" w:cs="Arial"/>
          <w:szCs w:val="22"/>
          <w:lang w:eastAsia="en-GB"/>
        </w:rPr>
      </w:pPr>
      <w:r>
        <w:rPr>
          <w:rFonts w:ascii="Arial" w:hAnsi="Arial" w:cs="Arial"/>
          <w:szCs w:val="22"/>
          <w:lang w:eastAsia="en-GB"/>
        </w:rPr>
        <w:t>A brief introduction to the report clarifying the allegation / incident which have been investigated</w:t>
      </w:r>
    </w:p>
    <w:p w:rsidR="00697FCF" w:rsidRDefault="00697FCF" w:rsidP="00697FCF">
      <w:pPr>
        <w:numPr>
          <w:ilvl w:val="0"/>
          <w:numId w:val="1"/>
        </w:numPr>
        <w:autoSpaceDE w:val="0"/>
        <w:autoSpaceDN w:val="0"/>
        <w:adjustRightInd w:val="0"/>
        <w:jc w:val="both"/>
        <w:rPr>
          <w:rFonts w:ascii="Arial" w:hAnsi="Arial" w:cs="Arial"/>
          <w:szCs w:val="22"/>
          <w:lang w:eastAsia="en-GB"/>
        </w:rPr>
      </w:pPr>
      <w:r>
        <w:rPr>
          <w:rFonts w:ascii="Arial" w:hAnsi="Arial" w:cs="Arial"/>
          <w:szCs w:val="22"/>
          <w:lang w:eastAsia="en-GB"/>
        </w:rPr>
        <w:t>Details of the person against whom the allegation/complaint has been made, including whether they are currently suspended from duty and the name of the investigation officer</w:t>
      </w:r>
    </w:p>
    <w:p w:rsidR="00697FCF" w:rsidRPr="00697FCF" w:rsidRDefault="00697FCF" w:rsidP="00697FCF">
      <w:pPr>
        <w:autoSpaceDE w:val="0"/>
        <w:autoSpaceDN w:val="0"/>
        <w:adjustRightInd w:val="0"/>
        <w:jc w:val="both"/>
        <w:rPr>
          <w:rFonts w:ascii="Arial" w:hAnsi="Arial" w:cs="Arial"/>
          <w:sz w:val="16"/>
          <w:szCs w:val="22"/>
          <w:lang w:eastAsia="en-GB"/>
        </w:rPr>
      </w:pPr>
    </w:p>
    <w:p w:rsidR="00697FCF" w:rsidRDefault="00697FCF" w:rsidP="00697FCF">
      <w:pPr>
        <w:autoSpaceDE w:val="0"/>
        <w:autoSpaceDN w:val="0"/>
        <w:adjustRightInd w:val="0"/>
        <w:jc w:val="both"/>
        <w:rPr>
          <w:rFonts w:ascii="Arial" w:hAnsi="Arial" w:cs="Arial"/>
          <w:b/>
          <w:szCs w:val="22"/>
          <w:lang w:eastAsia="en-GB"/>
        </w:rPr>
      </w:pPr>
      <w:r>
        <w:rPr>
          <w:rFonts w:ascii="Arial" w:hAnsi="Arial" w:cs="Arial"/>
          <w:b/>
          <w:szCs w:val="22"/>
          <w:lang w:eastAsia="en-GB"/>
        </w:rPr>
        <w:t>3.</w:t>
      </w:r>
      <w:r>
        <w:rPr>
          <w:rFonts w:ascii="Arial" w:hAnsi="Arial" w:cs="Arial"/>
          <w:b/>
          <w:szCs w:val="22"/>
          <w:lang w:eastAsia="en-GB"/>
        </w:rPr>
        <w:tab/>
        <w:t>Methodology</w:t>
      </w:r>
    </w:p>
    <w:p w:rsidR="00697FCF" w:rsidRPr="00697FCF" w:rsidRDefault="00697FCF" w:rsidP="00697FCF">
      <w:pPr>
        <w:autoSpaceDE w:val="0"/>
        <w:autoSpaceDN w:val="0"/>
        <w:adjustRightInd w:val="0"/>
        <w:jc w:val="both"/>
        <w:rPr>
          <w:rFonts w:ascii="Arial" w:hAnsi="Arial" w:cs="Arial"/>
          <w:b/>
          <w:sz w:val="16"/>
          <w:szCs w:val="22"/>
          <w:lang w:eastAsia="en-GB"/>
        </w:rPr>
      </w:pPr>
    </w:p>
    <w:p w:rsidR="00697FCF" w:rsidRDefault="00697FCF" w:rsidP="00697FCF">
      <w:pPr>
        <w:autoSpaceDE w:val="0"/>
        <w:autoSpaceDN w:val="0"/>
        <w:adjustRightInd w:val="0"/>
        <w:jc w:val="both"/>
        <w:rPr>
          <w:rFonts w:ascii="Arial" w:hAnsi="Arial" w:cs="Arial"/>
          <w:szCs w:val="22"/>
          <w:lang w:eastAsia="en-GB"/>
        </w:rPr>
      </w:pPr>
      <w:r>
        <w:rPr>
          <w:rFonts w:ascii="Arial" w:hAnsi="Arial" w:cs="Arial"/>
          <w:szCs w:val="22"/>
          <w:lang w:eastAsia="en-GB"/>
        </w:rPr>
        <w:t>This section should detail the process of the investigation including;</w:t>
      </w:r>
    </w:p>
    <w:p w:rsidR="00697FCF" w:rsidRPr="00697FCF" w:rsidRDefault="00697FCF" w:rsidP="00697FCF">
      <w:pPr>
        <w:autoSpaceDE w:val="0"/>
        <w:autoSpaceDN w:val="0"/>
        <w:adjustRightInd w:val="0"/>
        <w:jc w:val="both"/>
        <w:rPr>
          <w:rFonts w:ascii="Arial" w:hAnsi="Arial" w:cs="Arial"/>
          <w:sz w:val="16"/>
          <w:szCs w:val="22"/>
          <w:lang w:eastAsia="en-GB"/>
        </w:rPr>
      </w:pPr>
    </w:p>
    <w:p w:rsidR="00697FCF" w:rsidRDefault="00697FCF" w:rsidP="00697FCF">
      <w:pPr>
        <w:numPr>
          <w:ilvl w:val="0"/>
          <w:numId w:val="2"/>
        </w:numPr>
        <w:autoSpaceDE w:val="0"/>
        <w:autoSpaceDN w:val="0"/>
        <w:adjustRightInd w:val="0"/>
        <w:jc w:val="both"/>
        <w:rPr>
          <w:rFonts w:ascii="Arial" w:hAnsi="Arial" w:cs="Arial"/>
          <w:szCs w:val="22"/>
          <w:lang w:eastAsia="en-GB"/>
        </w:rPr>
      </w:pPr>
      <w:r>
        <w:rPr>
          <w:rFonts w:ascii="Arial" w:hAnsi="Arial" w:cs="Arial"/>
          <w:szCs w:val="22"/>
          <w:lang w:eastAsia="en-GB"/>
        </w:rPr>
        <w:t xml:space="preserve">Details of any other activities undertaken as part of the investigation (watching video’s </w:t>
      </w:r>
      <w:proofErr w:type="spellStart"/>
      <w:r>
        <w:rPr>
          <w:rFonts w:ascii="Arial" w:hAnsi="Arial" w:cs="Arial"/>
          <w:szCs w:val="22"/>
          <w:lang w:eastAsia="en-GB"/>
        </w:rPr>
        <w:t>etc</w:t>
      </w:r>
      <w:proofErr w:type="spellEnd"/>
      <w:r>
        <w:rPr>
          <w:rFonts w:ascii="Arial" w:hAnsi="Arial" w:cs="Arial"/>
          <w:szCs w:val="22"/>
          <w:lang w:eastAsia="en-GB"/>
        </w:rPr>
        <w:t>)</w:t>
      </w:r>
    </w:p>
    <w:p w:rsidR="00697FCF" w:rsidRDefault="00697FCF" w:rsidP="00697FCF">
      <w:pPr>
        <w:numPr>
          <w:ilvl w:val="0"/>
          <w:numId w:val="2"/>
        </w:numPr>
        <w:autoSpaceDE w:val="0"/>
        <w:autoSpaceDN w:val="0"/>
        <w:adjustRightInd w:val="0"/>
        <w:jc w:val="both"/>
        <w:rPr>
          <w:rFonts w:ascii="Arial" w:hAnsi="Arial" w:cs="Arial"/>
          <w:szCs w:val="22"/>
          <w:lang w:eastAsia="en-GB"/>
        </w:rPr>
      </w:pPr>
      <w:r>
        <w:rPr>
          <w:rFonts w:ascii="Arial" w:hAnsi="Arial" w:cs="Arial"/>
          <w:szCs w:val="22"/>
          <w:lang w:eastAsia="en-GB"/>
        </w:rPr>
        <w:t xml:space="preserve">A list of the people interviewed, including their post title and dates of any interviews that have taken place </w:t>
      </w:r>
    </w:p>
    <w:p w:rsidR="00697FCF" w:rsidRDefault="00697FCF" w:rsidP="00697FCF">
      <w:pPr>
        <w:numPr>
          <w:ilvl w:val="0"/>
          <w:numId w:val="2"/>
        </w:numPr>
        <w:autoSpaceDE w:val="0"/>
        <w:autoSpaceDN w:val="0"/>
        <w:adjustRightInd w:val="0"/>
        <w:jc w:val="both"/>
        <w:rPr>
          <w:rFonts w:ascii="Arial" w:hAnsi="Arial" w:cs="Arial"/>
          <w:szCs w:val="22"/>
          <w:lang w:eastAsia="en-GB"/>
        </w:rPr>
      </w:pPr>
      <w:r>
        <w:rPr>
          <w:rFonts w:ascii="Arial" w:hAnsi="Arial" w:cs="Arial"/>
          <w:szCs w:val="22"/>
          <w:lang w:eastAsia="en-GB"/>
        </w:rPr>
        <w:t>List of documents used, including any details of school policies and procedures reviewed</w:t>
      </w:r>
    </w:p>
    <w:p w:rsidR="00697FCF" w:rsidRPr="00697FCF" w:rsidRDefault="00697FCF" w:rsidP="00697FCF">
      <w:pPr>
        <w:autoSpaceDE w:val="0"/>
        <w:autoSpaceDN w:val="0"/>
        <w:adjustRightInd w:val="0"/>
        <w:jc w:val="both"/>
        <w:rPr>
          <w:rFonts w:ascii="Arial" w:hAnsi="Arial" w:cs="Arial"/>
          <w:b/>
          <w:sz w:val="16"/>
          <w:szCs w:val="22"/>
          <w:lang w:eastAsia="en-GB"/>
        </w:rPr>
      </w:pPr>
    </w:p>
    <w:p w:rsidR="00697FCF" w:rsidRDefault="00697FCF" w:rsidP="00697FCF">
      <w:pPr>
        <w:autoSpaceDE w:val="0"/>
        <w:autoSpaceDN w:val="0"/>
        <w:adjustRightInd w:val="0"/>
        <w:jc w:val="both"/>
        <w:rPr>
          <w:rFonts w:ascii="Arial" w:hAnsi="Arial" w:cs="Arial"/>
          <w:b/>
          <w:szCs w:val="22"/>
          <w:lang w:eastAsia="en-GB"/>
        </w:rPr>
      </w:pPr>
      <w:r>
        <w:rPr>
          <w:rFonts w:ascii="Arial" w:hAnsi="Arial" w:cs="Arial"/>
          <w:b/>
          <w:szCs w:val="22"/>
          <w:lang w:eastAsia="en-GB"/>
        </w:rPr>
        <w:t>4.</w:t>
      </w:r>
      <w:r>
        <w:rPr>
          <w:rFonts w:ascii="Arial" w:hAnsi="Arial" w:cs="Arial"/>
          <w:b/>
          <w:szCs w:val="22"/>
          <w:lang w:eastAsia="en-GB"/>
        </w:rPr>
        <w:tab/>
        <w:t>Findings / Analysis</w:t>
      </w:r>
    </w:p>
    <w:p w:rsidR="00697FCF" w:rsidRPr="00697FCF" w:rsidRDefault="00697FCF" w:rsidP="00697FCF">
      <w:pPr>
        <w:autoSpaceDE w:val="0"/>
        <w:autoSpaceDN w:val="0"/>
        <w:adjustRightInd w:val="0"/>
        <w:jc w:val="both"/>
        <w:rPr>
          <w:rFonts w:ascii="Arial" w:hAnsi="Arial" w:cs="Arial"/>
          <w:b/>
          <w:sz w:val="18"/>
          <w:szCs w:val="22"/>
          <w:lang w:eastAsia="en-GB"/>
        </w:rPr>
      </w:pPr>
    </w:p>
    <w:p w:rsidR="00697FCF" w:rsidRDefault="00697FCF" w:rsidP="00697FCF">
      <w:pPr>
        <w:autoSpaceDE w:val="0"/>
        <w:autoSpaceDN w:val="0"/>
        <w:adjustRightInd w:val="0"/>
        <w:jc w:val="both"/>
        <w:rPr>
          <w:rFonts w:ascii="Arial" w:hAnsi="Arial" w:cs="Arial"/>
          <w:szCs w:val="22"/>
          <w:lang w:eastAsia="en-GB"/>
        </w:rPr>
      </w:pPr>
      <w:r>
        <w:rPr>
          <w:rFonts w:ascii="Arial" w:hAnsi="Arial" w:cs="Arial"/>
          <w:szCs w:val="22"/>
          <w:lang w:eastAsia="en-GB"/>
        </w:rPr>
        <w:t>This will be the largest section of the report and will detail the findings from the Investigation, including;</w:t>
      </w:r>
    </w:p>
    <w:p w:rsidR="00697FCF" w:rsidRPr="00697FCF" w:rsidRDefault="00697FCF" w:rsidP="00697FCF">
      <w:pPr>
        <w:autoSpaceDE w:val="0"/>
        <w:autoSpaceDN w:val="0"/>
        <w:adjustRightInd w:val="0"/>
        <w:jc w:val="both"/>
        <w:rPr>
          <w:rFonts w:ascii="Arial" w:hAnsi="Arial" w:cs="Arial"/>
          <w:sz w:val="18"/>
          <w:szCs w:val="22"/>
          <w:lang w:eastAsia="en-GB"/>
        </w:rPr>
      </w:pPr>
    </w:p>
    <w:p w:rsidR="00697FCF" w:rsidRDefault="00697FCF" w:rsidP="00697FCF">
      <w:pPr>
        <w:numPr>
          <w:ilvl w:val="0"/>
          <w:numId w:val="3"/>
        </w:numPr>
        <w:autoSpaceDE w:val="0"/>
        <w:autoSpaceDN w:val="0"/>
        <w:adjustRightInd w:val="0"/>
        <w:jc w:val="both"/>
        <w:rPr>
          <w:rFonts w:ascii="Arial" w:hAnsi="Arial" w:cs="Arial"/>
          <w:szCs w:val="22"/>
          <w:lang w:eastAsia="en-GB"/>
        </w:rPr>
      </w:pPr>
      <w:r>
        <w:rPr>
          <w:rFonts w:ascii="Arial" w:hAnsi="Arial" w:cs="Arial"/>
          <w:szCs w:val="22"/>
          <w:lang w:eastAsia="en-GB"/>
        </w:rPr>
        <w:t>Facts and evidence presented</w:t>
      </w:r>
    </w:p>
    <w:p w:rsidR="00697FCF" w:rsidRDefault="00697FCF" w:rsidP="00697FCF">
      <w:pPr>
        <w:numPr>
          <w:ilvl w:val="0"/>
          <w:numId w:val="3"/>
        </w:numPr>
        <w:autoSpaceDE w:val="0"/>
        <w:autoSpaceDN w:val="0"/>
        <w:adjustRightInd w:val="0"/>
        <w:jc w:val="both"/>
        <w:rPr>
          <w:rFonts w:ascii="Arial" w:hAnsi="Arial" w:cs="Arial"/>
          <w:szCs w:val="22"/>
          <w:lang w:eastAsia="en-GB"/>
        </w:rPr>
      </w:pPr>
      <w:r>
        <w:rPr>
          <w:rFonts w:ascii="Arial" w:hAnsi="Arial" w:cs="Arial"/>
          <w:szCs w:val="22"/>
          <w:lang w:eastAsia="en-GB"/>
        </w:rPr>
        <w:t>Any inconsistencies found with explanations where applicable</w:t>
      </w:r>
    </w:p>
    <w:p w:rsidR="00697FCF" w:rsidRDefault="00697FCF" w:rsidP="00697FCF">
      <w:pPr>
        <w:numPr>
          <w:ilvl w:val="0"/>
          <w:numId w:val="3"/>
        </w:numPr>
        <w:autoSpaceDE w:val="0"/>
        <w:autoSpaceDN w:val="0"/>
        <w:adjustRightInd w:val="0"/>
        <w:jc w:val="both"/>
        <w:rPr>
          <w:rFonts w:ascii="Arial" w:hAnsi="Arial" w:cs="Arial"/>
          <w:szCs w:val="22"/>
          <w:lang w:eastAsia="en-GB"/>
        </w:rPr>
      </w:pPr>
      <w:r>
        <w:rPr>
          <w:rFonts w:ascii="Arial" w:hAnsi="Arial" w:cs="Arial"/>
          <w:szCs w:val="22"/>
          <w:lang w:eastAsia="en-GB"/>
        </w:rPr>
        <w:t>Any mitigating circumstances and any risks identified</w:t>
      </w:r>
    </w:p>
    <w:p w:rsidR="00697FCF" w:rsidRDefault="00697FCF" w:rsidP="00697FCF">
      <w:pPr>
        <w:numPr>
          <w:ilvl w:val="0"/>
          <w:numId w:val="3"/>
        </w:numPr>
        <w:autoSpaceDE w:val="0"/>
        <w:autoSpaceDN w:val="0"/>
        <w:adjustRightInd w:val="0"/>
        <w:jc w:val="both"/>
        <w:rPr>
          <w:rFonts w:ascii="Arial" w:hAnsi="Arial" w:cs="Arial"/>
          <w:szCs w:val="22"/>
          <w:lang w:eastAsia="en-GB"/>
        </w:rPr>
      </w:pPr>
      <w:r>
        <w:rPr>
          <w:rFonts w:ascii="Arial" w:hAnsi="Arial" w:cs="Arial"/>
          <w:szCs w:val="22"/>
          <w:lang w:eastAsia="en-GB"/>
        </w:rPr>
        <w:t>Where information from particular witnesses is cited, note must be made of the relevant appendices where the record of interviews can be found</w:t>
      </w:r>
    </w:p>
    <w:p w:rsidR="00697FCF" w:rsidRPr="00697FCF" w:rsidRDefault="00697FCF" w:rsidP="00697FCF">
      <w:pPr>
        <w:autoSpaceDE w:val="0"/>
        <w:autoSpaceDN w:val="0"/>
        <w:adjustRightInd w:val="0"/>
        <w:jc w:val="both"/>
        <w:rPr>
          <w:rFonts w:ascii="Arial" w:hAnsi="Arial" w:cs="Arial"/>
          <w:sz w:val="16"/>
          <w:szCs w:val="22"/>
          <w:lang w:eastAsia="en-GB"/>
        </w:rPr>
      </w:pPr>
    </w:p>
    <w:p w:rsidR="00697FCF" w:rsidRDefault="00697FCF" w:rsidP="00697FCF">
      <w:pPr>
        <w:autoSpaceDE w:val="0"/>
        <w:autoSpaceDN w:val="0"/>
        <w:adjustRightInd w:val="0"/>
        <w:jc w:val="both"/>
        <w:rPr>
          <w:rFonts w:ascii="Arial" w:hAnsi="Arial" w:cs="Arial"/>
          <w:b/>
          <w:szCs w:val="22"/>
          <w:lang w:eastAsia="en-GB"/>
        </w:rPr>
      </w:pPr>
      <w:r>
        <w:rPr>
          <w:rFonts w:ascii="Arial" w:hAnsi="Arial" w:cs="Arial"/>
          <w:b/>
          <w:szCs w:val="22"/>
          <w:lang w:eastAsia="en-GB"/>
        </w:rPr>
        <w:t>5.</w:t>
      </w:r>
      <w:r>
        <w:rPr>
          <w:rFonts w:ascii="Arial" w:hAnsi="Arial" w:cs="Arial"/>
          <w:b/>
          <w:szCs w:val="22"/>
          <w:lang w:eastAsia="en-GB"/>
        </w:rPr>
        <w:tab/>
        <w:t xml:space="preserve">Conclusion (Recommendations where appropriate) </w:t>
      </w:r>
    </w:p>
    <w:p w:rsidR="00697FCF" w:rsidRPr="00697FCF" w:rsidRDefault="00697FCF" w:rsidP="00697FCF">
      <w:pPr>
        <w:autoSpaceDE w:val="0"/>
        <w:autoSpaceDN w:val="0"/>
        <w:adjustRightInd w:val="0"/>
        <w:jc w:val="both"/>
        <w:rPr>
          <w:rFonts w:ascii="Arial" w:hAnsi="Arial" w:cs="Arial"/>
          <w:b/>
          <w:sz w:val="14"/>
          <w:szCs w:val="22"/>
          <w:lang w:eastAsia="en-GB"/>
        </w:rPr>
      </w:pPr>
    </w:p>
    <w:p w:rsidR="00697FCF" w:rsidRDefault="00697FCF" w:rsidP="00697FCF">
      <w:pPr>
        <w:autoSpaceDE w:val="0"/>
        <w:autoSpaceDN w:val="0"/>
        <w:adjustRightInd w:val="0"/>
        <w:jc w:val="both"/>
        <w:rPr>
          <w:rFonts w:ascii="Arial" w:hAnsi="Arial" w:cs="Arial"/>
          <w:szCs w:val="22"/>
          <w:lang w:eastAsia="en-GB"/>
        </w:rPr>
      </w:pPr>
      <w:r>
        <w:rPr>
          <w:rFonts w:ascii="Arial" w:hAnsi="Arial" w:cs="Arial"/>
          <w:szCs w:val="22"/>
          <w:lang w:eastAsia="en-GB"/>
        </w:rPr>
        <w:t>Where appropriate, a final section could include the conclusions drawn by the investigating officer following the evaluation of the evidence.</w:t>
      </w:r>
    </w:p>
    <w:p w:rsidR="00697FCF" w:rsidRPr="00697FCF" w:rsidRDefault="00697FCF" w:rsidP="00697FCF">
      <w:pPr>
        <w:autoSpaceDE w:val="0"/>
        <w:autoSpaceDN w:val="0"/>
        <w:adjustRightInd w:val="0"/>
        <w:jc w:val="both"/>
        <w:rPr>
          <w:rFonts w:ascii="Arial" w:hAnsi="Arial" w:cs="Arial"/>
          <w:sz w:val="16"/>
          <w:szCs w:val="22"/>
          <w:lang w:eastAsia="en-GB"/>
        </w:rPr>
      </w:pPr>
    </w:p>
    <w:p w:rsidR="00697FCF" w:rsidRDefault="00697FCF" w:rsidP="00697FCF">
      <w:pPr>
        <w:numPr>
          <w:ilvl w:val="0"/>
          <w:numId w:val="4"/>
        </w:numPr>
        <w:autoSpaceDE w:val="0"/>
        <w:autoSpaceDN w:val="0"/>
        <w:adjustRightInd w:val="0"/>
        <w:jc w:val="both"/>
        <w:rPr>
          <w:rFonts w:ascii="Arial" w:hAnsi="Arial" w:cs="Arial"/>
          <w:szCs w:val="22"/>
          <w:lang w:eastAsia="en-GB"/>
        </w:rPr>
      </w:pPr>
      <w:r>
        <w:rPr>
          <w:rFonts w:ascii="Arial" w:hAnsi="Arial" w:cs="Arial"/>
          <w:szCs w:val="22"/>
          <w:lang w:eastAsia="en-GB"/>
        </w:rPr>
        <w:t>Recommendations are not mandatory, but in the case of disciplinary investigations should indicate the recommended next steps or the initiation of any other procedure, following issues highlighted during the investigation</w:t>
      </w:r>
    </w:p>
    <w:p w:rsidR="00697FCF" w:rsidRPr="00697FCF" w:rsidRDefault="00697FCF" w:rsidP="00697FCF">
      <w:pPr>
        <w:autoSpaceDE w:val="0"/>
        <w:autoSpaceDN w:val="0"/>
        <w:adjustRightInd w:val="0"/>
        <w:jc w:val="both"/>
        <w:rPr>
          <w:rFonts w:ascii="Arial" w:hAnsi="Arial" w:cs="Arial"/>
          <w:sz w:val="14"/>
          <w:szCs w:val="22"/>
          <w:lang w:eastAsia="en-GB"/>
        </w:rPr>
      </w:pPr>
    </w:p>
    <w:p w:rsidR="00697FCF" w:rsidRDefault="00697FCF" w:rsidP="00697FCF">
      <w:pPr>
        <w:autoSpaceDE w:val="0"/>
        <w:autoSpaceDN w:val="0"/>
        <w:adjustRightInd w:val="0"/>
        <w:jc w:val="both"/>
        <w:rPr>
          <w:rFonts w:ascii="Arial" w:hAnsi="Arial" w:cs="Arial"/>
          <w:b/>
          <w:szCs w:val="22"/>
          <w:lang w:eastAsia="en-GB"/>
        </w:rPr>
      </w:pPr>
      <w:r>
        <w:rPr>
          <w:rFonts w:ascii="Arial" w:hAnsi="Arial" w:cs="Arial"/>
          <w:b/>
          <w:szCs w:val="22"/>
          <w:lang w:eastAsia="en-GB"/>
        </w:rPr>
        <w:t>NB: It is not the responsibility of the Investigating Officer to recommend sanctions or to uphold allegations</w:t>
      </w:r>
    </w:p>
    <w:p w:rsidR="00697FCF" w:rsidRPr="00697FCF" w:rsidRDefault="00697FCF" w:rsidP="00697FCF">
      <w:pPr>
        <w:autoSpaceDE w:val="0"/>
        <w:autoSpaceDN w:val="0"/>
        <w:adjustRightInd w:val="0"/>
        <w:jc w:val="both"/>
        <w:rPr>
          <w:rFonts w:ascii="Arial" w:hAnsi="Arial" w:cs="Arial"/>
          <w:b/>
          <w:i/>
          <w:sz w:val="16"/>
          <w:szCs w:val="22"/>
          <w:lang w:eastAsia="en-GB"/>
        </w:rPr>
      </w:pPr>
    </w:p>
    <w:p w:rsidR="00697FCF" w:rsidRDefault="00697FCF" w:rsidP="00697FCF">
      <w:pPr>
        <w:autoSpaceDE w:val="0"/>
        <w:autoSpaceDN w:val="0"/>
        <w:adjustRightInd w:val="0"/>
        <w:jc w:val="both"/>
        <w:rPr>
          <w:rFonts w:ascii="Arial" w:hAnsi="Arial" w:cs="Arial"/>
          <w:b/>
          <w:szCs w:val="22"/>
          <w:lang w:eastAsia="en-GB"/>
        </w:rPr>
      </w:pPr>
      <w:r>
        <w:rPr>
          <w:rFonts w:ascii="Arial" w:hAnsi="Arial" w:cs="Arial"/>
          <w:b/>
          <w:szCs w:val="22"/>
          <w:lang w:eastAsia="en-GB"/>
        </w:rPr>
        <w:t>6.</w:t>
      </w:r>
      <w:r>
        <w:rPr>
          <w:rFonts w:ascii="Arial" w:hAnsi="Arial" w:cs="Arial"/>
          <w:b/>
          <w:szCs w:val="22"/>
          <w:lang w:eastAsia="en-GB"/>
        </w:rPr>
        <w:tab/>
        <w:t>Appendices</w:t>
      </w:r>
    </w:p>
    <w:p w:rsidR="00697FCF" w:rsidRPr="00697FCF" w:rsidRDefault="00697FCF" w:rsidP="00697FCF">
      <w:pPr>
        <w:autoSpaceDE w:val="0"/>
        <w:autoSpaceDN w:val="0"/>
        <w:adjustRightInd w:val="0"/>
        <w:jc w:val="both"/>
        <w:rPr>
          <w:rFonts w:ascii="Arial" w:hAnsi="Arial" w:cs="Arial"/>
          <w:b/>
          <w:sz w:val="16"/>
          <w:szCs w:val="22"/>
          <w:lang w:eastAsia="en-GB"/>
        </w:rPr>
      </w:pPr>
    </w:p>
    <w:p w:rsidR="00697FCF" w:rsidRDefault="00697FCF" w:rsidP="00697FCF">
      <w:pPr>
        <w:numPr>
          <w:ilvl w:val="0"/>
          <w:numId w:val="4"/>
        </w:numPr>
        <w:autoSpaceDE w:val="0"/>
        <w:autoSpaceDN w:val="0"/>
        <w:adjustRightInd w:val="0"/>
        <w:jc w:val="both"/>
        <w:rPr>
          <w:rFonts w:ascii="Arial" w:hAnsi="Arial" w:cs="Arial"/>
          <w:i/>
          <w:szCs w:val="22"/>
        </w:rPr>
      </w:pPr>
      <w:r>
        <w:rPr>
          <w:rFonts w:ascii="Arial" w:hAnsi="Arial" w:cs="Arial"/>
          <w:szCs w:val="22"/>
          <w:lang w:eastAsia="en-GB"/>
        </w:rPr>
        <w:t>Record of interviews from meetings, copies of correspondence, or policies cited during the report should be included</w:t>
      </w:r>
    </w:p>
    <w:p w:rsidR="00697FCF" w:rsidRPr="00697FCF" w:rsidRDefault="00697FCF" w:rsidP="00697FCF">
      <w:pPr>
        <w:autoSpaceDE w:val="0"/>
        <w:autoSpaceDN w:val="0"/>
        <w:adjustRightInd w:val="0"/>
        <w:jc w:val="both"/>
        <w:rPr>
          <w:rFonts w:ascii="Arial" w:hAnsi="Arial" w:cs="Arial"/>
          <w:b/>
          <w:i/>
          <w:sz w:val="18"/>
          <w:szCs w:val="22"/>
          <w:lang w:eastAsia="en-GB"/>
        </w:rPr>
      </w:pPr>
    </w:p>
    <w:p w:rsidR="001663CA" w:rsidRPr="00697FCF" w:rsidRDefault="00697FCF" w:rsidP="00697FCF">
      <w:pPr>
        <w:autoSpaceDE w:val="0"/>
        <w:autoSpaceDN w:val="0"/>
        <w:adjustRightInd w:val="0"/>
        <w:jc w:val="both"/>
      </w:pPr>
      <w:r>
        <w:rPr>
          <w:rFonts w:ascii="Arial" w:hAnsi="Arial" w:cs="Arial"/>
          <w:b/>
          <w:i/>
          <w:szCs w:val="22"/>
          <w:lang w:eastAsia="en-GB"/>
        </w:rPr>
        <w:t xml:space="preserve">At this stage, a copy of the report should be sent to Human Resources for advice on the next stage of the process. </w:t>
      </w:r>
    </w:p>
    <w:sectPr w:rsidR="001663CA" w:rsidRPr="00697FCF" w:rsidSect="00697FCF">
      <w:headerReference w:type="even" r:id="rId7"/>
      <w:headerReference w:type="default" r:id="rId8"/>
      <w:footerReference w:type="even" r:id="rId9"/>
      <w:footerReference w:type="default" r:id="rId10"/>
      <w:headerReference w:type="first" r:id="rId11"/>
      <w:footerReference w:type="first" r:id="rId12"/>
      <w:pgSz w:w="11906" w:h="16838"/>
      <w:pgMar w:top="1276"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CE" w:rsidRDefault="00DC7CCE" w:rsidP="00F10C34">
      <w:r>
        <w:separator/>
      </w:r>
    </w:p>
  </w:endnote>
  <w:endnote w:type="continuationSeparator" w:id="0">
    <w:p w:rsidR="00DC7CCE" w:rsidRDefault="00DC7CCE"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13E" w:rsidRPr="001663CA" w:rsidRDefault="0075213E" w:rsidP="0075213E">
    <w:pPr>
      <w:pStyle w:val="Default"/>
      <w:jc w:val="both"/>
      <w:rPr>
        <w:color w:val="7F7F7F" w:themeColor="text1" w:themeTint="80"/>
        <w:sz w:val="12"/>
        <w:szCs w:val="22"/>
      </w:rPr>
    </w:pPr>
    <w:r w:rsidRPr="001663CA">
      <w:rPr>
        <w:b/>
        <w:bCs/>
        <w:caps/>
        <w:color w:val="7F7F7F" w:themeColor="text1" w:themeTint="80"/>
        <w:sz w:val="12"/>
        <w:szCs w:val="22"/>
      </w:rPr>
      <w:t xml:space="preserve">Copyright </w:t>
    </w:r>
    <w:r w:rsidRPr="001663CA">
      <w:rPr>
        <w:color w:val="7F7F7F" w:themeColor="text1" w:themeTint="80"/>
        <w:sz w:val="12"/>
        <w:szCs w:val="22"/>
      </w:rPr>
      <w:t xml:space="preserve">© 2016 City of Bradford Metropolitan District Council, City Hall, Bradford, West Yorkshire, BD1 1HY. </w:t>
    </w:r>
  </w:p>
  <w:p w:rsidR="0075213E" w:rsidRPr="001663CA" w:rsidRDefault="0075213E" w:rsidP="0075213E">
    <w:pPr>
      <w:pStyle w:val="Default"/>
      <w:jc w:val="both"/>
      <w:rPr>
        <w:color w:val="7F7F7F" w:themeColor="text1" w:themeTint="80"/>
        <w:sz w:val="12"/>
        <w:szCs w:val="22"/>
      </w:rPr>
    </w:pPr>
  </w:p>
  <w:p w:rsidR="0075213E" w:rsidRPr="001663CA" w:rsidRDefault="0075213E" w:rsidP="0075213E">
    <w:pPr>
      <w:pStyle w:val="Default"/>
      <w:jc w:val="both"/>
      <w:rPr>
        <w:color w:val="7F7F7F" w:themeColor="text1" w:themeTint="80"/>
        <w:sz w:val="12"/>
        <w:szCs w:val="22"/>
      </w:rPr>
    </w:pPr>
    <w:r w:rsidRPr="001663C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 w:history="1">
      <w:r w:rsidRPr="001663CA">
        <w:rPr>
          <w:rStyle w:val="Hyperlink"/>
          <w:color w:val="7F7F7F" w:themeColor="text1" w:themeTint="80"/>
          <w:sz w:val="12"/>
          <w:szCs w:val="22"/>
        </w:rPr>
        <w:t>pact-hr@bradford.gov.uk</w:t>
      </w:r>
    </w:hyperlink>
    <w:r w:rsidRPr="001663CA">
      <w:rPr>
        <w:color w:val="7F7F7F" w:themeColor="text1" w:themeTint="80"/>
        <w:sz w:val="12"/>
        <w:szCs w:val="22"/>
      </w:rPr>
      <w:t xml:space="preserve"> . </w:t>
    </w:r>
  </w:p>
  <w:p w:rsidR="0075213E" w:rsidRPr="001663CA" w:rsidRDefault="0075213E" w:rsidP="0075213E">
    <w:pPr>
      <w:pStyle w:val="Default"/>
      <w:jc w:val="both"/>
      <w:rPr>
        <w:color w:val="7F7F7F" w:themeColor="text1" w:themeTint="80"/>
        <w:sz w:val="12"/>
        <w:szCs w:val="22"/>
      </w:rPr>
    </w:pPr>
  </w:p>
  <w:p w:rsidR="00F10C34" w:rsidRPr="001663CA" w:rsidRDefault="0075213E" w:rsidP="0075213E">
    <w:pPr>
      <w:pStyle w:val="Default"/>
      <w:jc w:val="both"/>
      <w:rPr>
        <w:b/>
        <w:color w:val="7F7F7F" w:themeColor="text1" w:themeTint="80"/>
        <w:sz w:val="12"/>
        <w:szCs w:val="22"/>
      </w:rPr>
    </w:pPr>
    <w:r w:rsidRPr="001663CA">
      <w:rPr>
        <w:b/>
        <w:color w:val="7F7F7F" w:themeColor="text1" w:themeTint="80"/>
        <w:sz w:val="12"/>
        <w:szCs w:val="22"/>
      </w:rPr>
      <w:t xml:space="preserve">Warning: </w:t>
    </w:r>
    <w:r w:rsidR="001663CA" w:rsidRPr="001663CA">
      <w:rPr>
        <w:b/>
        <w:color w:val="7F7F7F" w:themeColor="text1" w:themeTint="80"/>
        <w:sz w:val="12"/>
        <w:szCs w:val="22"/>
      </w:rPr>
      <w:t>To perform</w:t>
    </w:r>
    <w:r w:rsidRPr="001663CA">
      <w:rPr>
        <w:b/>
        <w:color w:val="7F7F7F" w:themeColor="text1" w:themeTint="80"/>
        <w:sz w:val="12"/>
        <w:szCs w:val="22"/>
      </w:rPr>
      <w:t xml:space="preserve"> an unauthorised act in relation to a copyright work may result in both a civil claim for damages and criminal prosecution.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CE" w:rsidRDefault="00DC7CCE" w:rsidP="00F10C34">
      <w:r>
        <w:separator/>
      </w:r>
    </w:p>
  </w:footnote>
  <w:footnote w:type="continuationSeparator" w:id="0">
    <w:p w:rsidR="00DC7CCE" w:rsidRDefault="00DC7CCE"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2AF43365" wp14:editId="75646E9F">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F10C34">
                          <w:r>
                            <w:rPr>
                              <w:noProof/>
                              <w:lang w:eastAsia="en-GB"/>
                            </w:rPr>
                            <w:drawing>
                              <wp:inline distT="0" distB="0" distL="0" distR="0" wp14:anchorId="3BD59A72" wp14:editId="0C92E4B5">
                                <wp:extent cx="2104845" cy="1111462"/>
                                <wp:effectExtent l="0" t="0" r="0" b="0"/>
                                <wp:docPr id="1" name="Picture 1"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108348" cy="11133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43365"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F10C34">
                    <w:r>
                      <w:rPr>
                        <w:noProof/>
                        <w:lang w:eastAsia="en-GB"/>
                      </w:rPr>
                      <w:drawing>
                        <wp:inline distT="0" distB="0" distL="0" distR="0" wp14:anchorId="3BD59A72" wp14:editId="0C92E4B5">
                          <wp:extent cx="2104845" cy="1111462"/>
                          <wp:effectExtent l="0" t="0" r="0" b="0"/>
                          <wp:docPr id="1" name="Picture 1"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108348" cy="11133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F4A20"/>
    <w:multiLevelType w:val="hybridMultilevel"/>
    <w:tmpl w:val="E13693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569F8"/>
    <w:multiLevelType w:val="hybridMultilevel"/>
    <w:tmpl w:val="5C50050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72A007B"/>
    <w:multiLevelType w:val="hybridMultilevel"/>
    <w:tmpl w:val="4CD62C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EC04A5"/>
    <w:multiLevelType w:val="hybridMultilevel"/>
    <w:tmpl w:val="AF7CB3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CE"/>
    <w:rsid w:val="00143FD4"/>
    <w:rsid w:val="001663CA"/>
    <w:rsid w:val="002A707E"/>
    <w:rsid w:val="00697FCF"/>
    <w:rsid w:val="0075213E"/>
    <w:rsid w:val="00B13246"/>
    <w:rsid w:val="00DC7CCE"/>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5:docId w15:val="{F568CBAB-F8AA-413F-8EB4-0F774071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FCF"/>
    <w:pPr>
      <w:spacing w:after="0" w:line="240" w:lineRule="auto"/>
    </w:pPr>
    <w:rPr>
      <w:rFonts w:ascii="Palatino" w:eastAsia="Times New Roman" w:hAnsi="Palatino" w:cs="Times New Roman"/>
      <w:szCs w:val="20"/>
    </w:rPr>
  </w:style>
  <w:style w:type="paragraph" w:styleId="Heading1">
    <w:name w:val="heading 1"/>
    <w:basedOn w:val="Normal"/>
    <w:next w:val="Normal"/>
    <w:link w:val="Heading1Char"/>
    <w:uiPriority w:val="9"/>
    <w:qFormat/>
    <w:rsid w:val="001663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5213E"/>
    <w:rPr>
      <w:color w:val="0000FF" w:themeColor="hyperlink"/>
      <w:u w:val="single"/>
    </w:rPr>
  </w:style>
  <w:style w:type="character" w:customStyle="1" w:styleId="Heading1Char">
    <w:name w:val="Heading 1 Char"/>
    <w:basedOn w:val="DefaultParagraphFont"/>
    <w:link w:val="Heading1"/>
    <w:uiPriority w:val="9"/>
    <w:rsid w:val="001663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act-hr@brad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HRTradedServices\HR%20Advisors%20&amp;%20Business%20Partners%20ONLY\Managing%20Investigations\Template%20Letters%20&amp;%20Forms\Branded\Template%20-%20Investigatio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Investigation Report</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Beck</dc:creator>
  <cp:lastModifiedBy>lisa school</cp:lastModifiedBy>
  <cp:revision>2</cp:revision>
  <cp:lastPrinted>2016-05-25T07:36:00Z</cp:lastPrinted>
  <dcterms:created xsi:type="dcterms:W3CDTF">2022-11-14T16:16:00Z</dcterms:created>
  <dcterms:modified xsi:type="dcterms:W3CDTF">2022-11-14T16:16:00Z</dcterms:modified>
</cp:coreProperties>
</file>