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0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tblGrid>
      <w:tr w:rsidR="005557C3" w14:paraId="12D9E025" w14:textId="77777777" w:rsidTr="006A21B3">
        <w:tc>
          <w:tcPr>
            <w:tcW w:w="0" w:type="auto"/>
            <w:vAlign w:val="center"/>
          </w:tcPr>
          <w:p w14:paraId="6BA16936" w14:textId="77777777" w:rsidR="005557C3" w:rsidRDefault="005557C3" w:rsidP="006A21B3">
            <w:pPr>
              <w:jc w:val="right"/>
              <w:rPr>
                <w:sz w:val="72"/>
              </w:rPr>
            </w:pPr>
          </w:p>
        </w:tc>
        <w:tc>
          <w:tcPr>
            <w:tcW w:w="0" w:type="auto"/>
            <w:vAlign w:val="center"/>
          </w:tcPr>
          <w:p w14:paraId="2A4E2478" w14:textId="77777777" w:rsidR="005557C3" w:rsidRDefault="005557C3" w:rsidP="006A21B3">
            <w:pPr>
              <w:rPr>
                <w:sz w:val="72"/>
              </w:rPr>
            </w:pPr>
          </w:p>
        </w:tc>
      </w:tr>
    </w:tbl>
    <w:sdt>
      <w:sdtPr>
        <w:rPr>
          <w:sz w:val="32"/>
          <w:lang w:val="en-US" w:eastAsia="ja-JP"/>
        </w:rPr>
        <w:id w:val="-34043007"/>
        <w:docPartObj>
          <w:docPartGallery w:val="Cover Pages"/>
          <w:docPartUnique/>
        </w:docPartObj>
      </w:sdtPr>
      <w:sdtEndPr>
        <w:rPr>
          <w:rFonts w:asciiTheme="majorHAnsi" w:eastAsiaTheme="majorEastAsia" w:hAnsiTheme="majorHAnsi" w:cstheme="majorBidi"/>
          <w:b w:val="0"/>
          <w:bCs w:val="0"/>
          <w:color w:val="365F91" w:themeColor="accent1" w:themeShade="BF"/>
          <w:sz w:val="80"/>
          <w:szCs w:val="80"/>
        </w:rPr>
      </w:sdtEndPr>
      <w:sdtContent>
        <w:p w14:paraId="7E55697B" w14:textId="122CE74E" w:rsidR="000E3FC3" w:rsidRDefault="000E3FC3" w:rsidP="000E3FC3">
          <w:pPr>
            <w:pStyle w:val="Title1"/>
            <w:rPr>
              <w:lang w:val="en-US" w:eastAsia="ja-JP"/>
            </w:rPr>
          </w:pPr>
          <w:r w:rsidRPr="000E3FC3">
            <w:rPr>
              <w:lang w:val="en-US" w:eastAsia="ja-JP"/>
            </w:rPr>
            <w:t>Continuous Professional Development</w:t>
          </w:r>
          <w:r>
            <w:rPr>
              <w:lang w:val="en-US" w:eastAsia="ja-JP"/>
            </w:rPr>
            <w:t xml:space="preserve"> Policy </w:t>
          </w:r>
          <w:r w:rsidRPr="000E3FC3">
            <w:rPr>
              <w:lang w:val="en-US" w:eastAsia="ja-JP"/>
            </w:rPr>
            <w:t>(CPD)</w:t>
          </w:r>
        </w:p>
        <w:p w14:paraId="6F758604" w14:textId="251DF47D" w:rsidR="000E3FC3" w:rsidRDefault="000E3FC3" w:rsidP="000E3FC3">
          <w:pPr>
            <w:pStyle w:val="Title1"/>
          </w:pPr>
          <w:proofErr w:type="spellStart"/>
          <w:r>
            <w:t>Blakehill</w:t>
          </w:r>
          <w:proofErr w:type="spellEnd"/>
          <w:r w:rsidRPr="00A15707">
            <w:t xml:space="preserve"> Primary School</w:t>
          </w:r>
        </w:p>
        <w:p w14:paraId="0AA33C6B" w14:textId="7B5A6169" w:rsidR="000E3FC3" w:rsidRPr="0001772B" w:rsidRDefault="000E3FC3" w:rsidP="000E3FC3">
          <w:pPr>
            <w:pStyle w:val="Title1"/>
          </w:pPr>
          <w:r>
            <w:rPr>
              <w:noProof/>
              <w:lang w:eastAsia="en-GB"/>
            </w:rPr>
            <w:drawing>
              <wp:anchor distT="0" distB="0" distL="114300" distR="114300" simplePos="0" relativeHeight="251695104" behindDoc="1" locked="0" layoutInCell="1" allowOverlap="1" wp14:anchorId="0D77A1CD" wp14:editId="731B5A0C">
                <wp:simplePos x="0" y="0"/>
                <wp:positionH relativeFrom="column">
                  <wp:posOffset>1012825</wp:posOffset>
                </wp:positionH>
                <wp:positionV relativeFrom="paragraph">
                  <wp:posOffset>735965</wp:posOffset>
                </wp:positionV>
                <wp:extent cx="4079240" cy="2526030"/>
                <wp:effectExtent l="0" t="0" r="0" b="7620"/>
                <wp:wrapTight wrapText="bothSides">
                  <wp:wrapPolygon edited="0">
                    <wp:start x="0" y="0"/>
                    <wp:lineTo x="0" y="1629"/>
                    <wp:lineTo x="202" y="2606"/>
                    <wp:lineTo x="605" y="5213"/>
                    <wp:lineTo x="1110" y="7819"/>
                    <wp:lineTo x="1412" y="13032"/>
                    <wp:lineTo x="2017" y="15638"/>
                    <wp:lineTo x="2017" y="17267"/>
                    <wp:lineTo x="3833" y="18244"/>
                    <wp:lineTo x="6859" y="18244"/>
                    <wp:lineTo x="7868" y="21502"/>
                    <wp:lineTo x="7969" y="21502"/>
                    <wp:lineTo x="13517" y="21502"/>
                    <wp:lineTo x="13618" y="21502"/>
                    <wp:lineTo x="14021" y="20851"/>
                    <wp:lineTo x="14727" y="18244"/>
                    <wp:lineTo x="17753" y="18244"/>
                    <wp:lineTo x="19670" y="17267"/>
                    <wp:lineTo x="19569" y="15638"/>
                    <wp:lineTo x="20073" y="13032"/>
                    <wp:lineTo x="20376" y="7819"/>
                    <wp:lineTo x="20880" y="5213"/>
                    <wp:lineTo x="21284" y="2606"/>
                    <wp:lineTo x="21486" y="1629"/>
                    <wp:lineTo x="2148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9240" cy="2526030"/>
                        </a:xfrm>
                        <a:prstGeom prst="rect">
                          <a:avLst/>
                        </a:prstGeom>
                        <a:noFill/>
                      </pic:spPr>
                    </pic:pic>
                  </a:graphicData>
                </a:graphic>
                <wp14:sizeRelH relativeFrom="page">
                  <wp14:pctWidth>0</wp14:pctWidth>
                </wp14:sizeRelH>
                <wp14:sizeRelV relativeFrom="page">
                  <wp14:pctHeight>0</wp14:pctHeight>
                </wp14:sizeRelV>
              </wp:anchor>
            </w:drawing>
          </w:r>
        </w:p>
        <w:p w14:paraId="33519D2E" w14:textId="77777777" w:rsidR="000E3FC3" w:rsidRDefault="000E3FC3" w:rsidP="000E3FC3">
          <w:pPr>
            <w:jc w:val="center"/>
            <w:rPr>
              <w:rFonts w:ascii="Lucida Handwriting" w:hAnsi="Lucida Handwriting"/>
              <w:b/>
              <w:color w:val="0070C0"/>
              <w:sz w:val="72"/>
              <w:szCs w:val="72"/>
            </w:rPr>
          </w:pPr>
        </w:p>
        <w:p w14:paraId="5D07AC0D" w14:textId="77777777" w:rsidR="000E3FC3" w:rsidRDefault="000E3FC3" w:rsidP="000E3FC3">
          <w:pPr>
            <w:jc w:val="center"/>
            <w:rPr>
              <w:rFonts w:ascii="Lucida Handwriting" w:hAnsi="Lucida Handwriting"/>
              <w:b/>
              <w:color w:val="0070C0"/>
              <w:sz w:val="72"/>
              <w:szCs w:val="72"/>
            </w:rPr>
          </w:pPr>
        </w:p>
        <w:p w14:paraId="0A604D5C" w14:textId="77777777" w:rsidR="000E3FC3" w:rsidRDefault="000E3FC3" w:rsidP="000E3FC3">
          <w:pPr>
            <w:jc w:val="center"/>
            <w:rPr>
              <w:rFonts w:ascii="Lucida Handwriting" w:hAnsi="Lucida Handwriting"/>
              <w:b/>
              <w:color w:val="0070C0"/>
              <w:sz w:val="72"/>
              <w:szCs w:val="72"/>
            </w:rPr>
          </w:pPr>
        </w:p>
        <w:p w14:paraId="2B8485B6" w14:textId="77777777" w:rsidR="000E3FC3" w:rsidRDefault="000E3FC3" w:rsidP="000E3FC3">
          <w:pPr>
            <w:jc w:val="center"/>
            <w:rPr>
              <w:rFonts w:ascii="Lucida Handwriting" w:hAnsi="Lucida Handwriting"/>
              <w:b/>
              <w:color w:val="0070C0"/>
              <w:sz w:val="72"/>
              <w:szCs w:val="72"/>
            </w:rPr>
          </w:pPr>
        </w:p>
        <w:p w14:paraId="24833364" w14:textId="77777777" w:rsidR="000E3FC3" w:rsidRPr="00A15707" w:rsidRDefault="000E3FC3" w:rsidP="000E3FC3">
          <w:pPr>
            <w:jc w:val="center"/>
            <w:rPr>
              <w:rFonts w:ascii="Lucida Handwriting" w:hAnsi="Lucida Handwriting"/>
              <w:b/>
              <w:color w:val="0070C0"/>
              <w:sz w:val="72"/>
              <w:szCs w:val="72"/>
            </w:rPr>
          </w:pPr>
          <w:r w:rsidRPr="00A15707">
            <w:rPr>
              <w:rFonts w:ascii="Lucida Handwriting" w:hAnsi="Lucida Handwriting"/>
              <w:b/>
              <w:color w:val="0070C0"/>
              <w:sz w:val="72"/>
              <w:szCs w:val="72"/>
            </w:rPr>
            <w:t>Together We Can</w:t>
          </w:r>
        </w:p>
        <w:sdt>
          <w:sdtPr>
            <w:rPr>
              <w:rFonts w:ascii="Arial Unicode MS" w:eastAsiaTheme="minorEastAsia" w:hAnsi="Arial Unicode MS" w:cs="Times New Roman"/>
              <w:b/>
              <w:sz w:val="32"/>
              <w:szCs w:val="24"/>
              <w:lang w:val="en-US" w:eastAsia="ja-JP"/>
            </w:rPr>
            <w:id w:val="257335757"/>
            <w:docPartObj>
              <w:docPartGallery w:val="Cover Pages"/>
              <w:docPartUnique/>
            </w:docPartObj>
          </w:sdtPr>
          <w:sdtEndPr>
            <w:rPr>
              <w:rFonts w:asciiTheme="majorHAnsi" w:eastAsiaTheme="majorEastAsia" w:hAnsiTheme="majorHAnsi" w:cstheme="majorBidi"/>
              <w:b w:val="0"/>
              <w:color w:val="365F91" w:themeColor="accent1" w:themeShade="BF"/>
              <w:sz w:val="18"/>
              <w:szCs w:val="18"/>
            </w:rPr>
          </w:sdtEndPr>
          <w:sdtContent>
            <w:p w14:paraId="13146717" w14:textId="185D653F" w:rsidR="00FD2EB4" w:rsidRDefault="00FD2EB4" w:rsidP="000E3FC3">
              <w:pPr>
                <w:spacing w:after="0"/>
              </w:pPr>
              <w:r>
                <w:rPr>
                  <w:noProof/>
                  <w:lang w:eastAsia="en-GB"/>
                </w:rPr>
                <w:drawing>
                  <wp:inline distT="0" distB="0" distL="0" distR="0" wp14:anchorId="27C2475C" wp14:editId="63386425">
                    <wp:extent cx="1143000" cy="190500"/>
                    <wp:effectExtent l="0" t="0" r="0" b="0"/>
                    <wp:docPr id="2" name="Picture 2" descr="http://blog.blakehillprimary.co.uk/wp-content/uploads/2013/11/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blakehillprimary.co.uk/wp-content/uploads/2013/11/schoo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90500"/>
                            </a:xfrm>
                            <a:prstGeom prst="rect">
                              <a:avLst/>
                            </a:prstGeom>
                            <a:noFill/>
                            <a:ln>
                              <a:noFill/>
                            </a:ln>
                          </pic:spPr>
                        </pic:pic>
                      </a:graphicData>
                    </a:graphic>
                  </wp:inline>
                </w:drawing>
              </w:r>
            </w:p>
            <w:p w14:paraId="10C3890B" w14:textId="77777777" w:rsidR="00FD2EB4" w:rsidRDefault="00FD2EB4" w:rsidP="00FD2EB4">
              <w:pPr>
                <w:pStyle w:val="Heading10"/>
                <w:numPr>
                  <w:ilvl w:val="0"/>
                  <w:numId w:val="0"/>
                </w:numPr>
              </w:pPr>
              <w:r>
                <w:rPr>
                  <w:noProof/>
                  <w:lang w:eastAsia="en-GB"/>
                </w:rPr>
                <mc:AlternateContent>
                  <mc:Choice Requires="wps">
                    <w:drawing>
                      <wp:anchor distT="0" distB="0" distL="114300" distR="114300" simplePos="0" relativeHeight="251693056" behindDoc="0" locked="0" layoutInCell="1" allowOverlap="1" wp14:anchorId="0566C379" wp14:editId="5265BF3D">
                        <wp:simplePos x="0" y="0"/>
                        <wp:positionH relativeFrom="column">
                          <wp:posOffset>21771</wp:posOffset>
                        </wp:positionH>
                        <wp:positionV relativeFrom="paragraph">
                          <wp:posOffset>461826</wp:posOffset>
                        </wp:positionV>
                        <wp:extent cx="1436915" cy="250372"/>
                        <wp:effectExtent l="0" t="0" r="11430" b="16510"/>
                        <wp:wrapNone/>
                        <wp:docPr id="12" name="Text Box 12"/>
                        <wp:cNvGraphicFramePr/>
                        <a:graphic xmlns:a="http://schemas.openxmlformats.org/drawingml/2006/main">
                          <a:graphicData uri="http://schemas.microsoft.com/office/word/2010/wordprocessingShape">
                            <wps:wsp>
                              <wps:cNvSpPr txBox="1"/>
                              <wps:spPr>
                                <a:xfrm>
                                  <a:off x="0" y="0"/>
                                  <a:ext cx="1436915" cy="250372"/>
                                </a:xfrm>
                                <a:prstGeom prst="rect">
                                  <a:avLst/>
                                </a:prstGeom>
                                <a:solidFill>
                                  <a:srgbClr val="0066FF"/>
                                </a:solidFill>
                                <a:ln w="6350">
                                  <a:solidFill>
                                    <a:prstClr val="black"/>
                                  </a:solidFill>
                                </a:ln>
                              </wps:spPr>
                              <wps:txbx>
                                <w:txbxContent>
                                  <w:p w14:paraId="11349DD2" w14:textId="77777777" w:rsidR="00FD2EB4" w:rsidRPr="00FD2EB4" w:rsidRDefault="00FD2EB4">
                                    <w:pPr>
                                      <w:rPr>
                                        <w:b/>
                                        <w:color w:val="FFFFFF" w:themeColor="background1"/>
                                        <w:lang w:val="en-US"/>
                                      </w:rPr>
                                    </w:pPr>
                                    <w:r w:rsidRPr="00FD2EB4">
                                      <w:rPr>
                                        <w:b/>
                                        <w:color w:val="FFFFFF" w:themeColor="background1"/>
                                        <w:lang w:val="en-US"/>
                                      </w:rPr>
                                      <w:t>HEAD/ SLT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66C379" id="_x0000_t202" coordsize="21600,21600" o:spt="202" path="m,l,21600r21600,l21600,xe">
                        <v:stroke joinstyle="miter"/>
                        <v:path gradientshapeok="t" o:connecttype="rect"/>
                      </v:shapetype>
                      <v:shape id="Text Box 12" o:spid="_x0000_s1026" type="#_x0000_t202" style="position:absolute;margin-left:1.7pt;margin-top:36.35pt;width:113.15pt;height:19.7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" fillcolor="#06f" strokeweight=".5pt">
                        <v:textbox>
                          <w:txbxContent>
                            <w:p w14:paraId="11349DD2" w14:textId="77777777" w:rsidR="00FD2EB4" w:rsidRPr="00FD2EB4" w:rsidRDefault="00FD2EB4">
                              <w:pPr>
                                <w:rPr>
                                  <w:b/>
                                  <w:color w:val="FFFFFF" w:themeColor="background1"/>
                                  <w:lang w:val="en-US"/>
                                </w:rPr>
                              </w:pPr>
                              <w:r w:rsidRPr="00FD2EB4">
                                <w:rPr>
                                  <w:b/>
                                  <w:color w:val="FFFFFF" w:themeColor="background1"/>
                                  <w:lang w:val="en-US"/>
                                </w:rPr>
                                <w:t>HEAD/ SLT</w:t>
                              </w:r>
                            </w:p>
                          </w:txbxContent>
                        </v:textbox>
                      </v:shape>
                    </w:pict>
                  </mc:Fallback>
                </mc:AlternateContent>
              </w:r>
              <w:r>
                <w:rPr>
                  <w:noProof/>
                  <w:lang w:eastAsia="en-GB"/>
                </w:rPr>
                <w:drawing>
                  <wp:inline distT="0" distB="0" distL="0" distR="0" wp14:anchorId="24666F8A" wp14:editId="08D1B596">
                    <wp:extent cx="381000" cy="381000"/>
                    <wp:effectExtent l="0" t="0" r="0" b="0"/>
                    <wp:docPr id="10" name="Picture 10" descr="http://blog.blakehillprimary.co.uk/wp-content/uploads/2013/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blakehillprimary.co.uk/wp-content/uploads/2013/1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386D1A80" w14:textId="77777777" w:rsidR="00FD2EB4" w:rsidRDefault="00FD2EB4" w:rsidP="00FD2EB4"/>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6"/>
                <w:gridCol w:w="3260"/>
                <w:gridCol w:w="3064"/>
              </w:tblGrid>
              <w:tr w:rsidR="00FD2EB4" w14:paraId="1D004801" w14:textId="77777777" w:rsidTr="00573F11">
                <w:trPr>
                  <w:tblCellSpacing w:w="15" w:type="dxa"/>
                </w:trPr>
                <w:tc>
                  <w:tcPr>
                    <w:tcW w:w="2641" w:type="dxa"/>
                    <w:tcBorders>
                      <w:top w:val="outset" w:sz="6" w:space="0" w:color="auto"/>
                      <w:left w:val="outset" w:sz="6" w:space="0" w:color="auto"/>
                      <w:bottom w:val="outset" w:sz="6" w:space="0" w:color="auto"/>
                      <w:right w:val="outset" w:sz="6" w:space="0" w:color="auto"/>
                    </w:tcBorders>
                    <w:vAlign w:val="center"/>
                    <w:hideMark/>
                  </w:tcPr>
                  <w:p w14:paraId="4C9E807C" w14:textId="77777777" w:rsidR="00FD2EB4" w:rsidRDefault="00FD2EB4" w:rsidP="00573F11">
                    <w:pPr>
                      <w:jc w:val="center"/>
                      <w:rPr>
                        <w:rFonts w:ascii="Verdana" w:hAnsi="Verdana"/>
                        <w:b/>
                        <w:bCs/>
                        <w:sz w:val="17"/>
                        <w:szCs w:val="17"/>
                      </w:rPr>
                    </w:pPr>
                    <w:r>
                      <w:t> </w:t>
                    </w:r>
                    <w:r>
                      <w:rPr>
                        <w:rFonts w:ascii="Verdana" w:hAnsi="Verdana"/>
                        <w:b/>
                        <w:bCs/>
                        <w:sz w:val="17"/>
                        <w:szCs w:val="17"/>
                      </w:rPr>
                      <w:t xml:space="preserve">Headteacher </w:t>
                    </w:r>
                  </w:p>
                </w:tc>
                <w:tc>
                  <w:tcPr>
                    <w:tcW w:w="3230" w:type="dxa"/>
                    <w:tcBorders>
                      <w:top w:val="outset" w:sz="6" w:space="0" w:color="auto"/>
                      <w:left w:val="outset" w:sz="6" w:space="0" w:color="auto"/>
                      <w:bottom w:val="outset" w:sz="6" w:space="0" w:color="auto"/>
                      <w:right w:val="outset" w:sz="6" w:space="0" w:color="auto"/>
                    </w:tcBorders>
                    <w:vAlign w:val="center"/>
                    <w:hideMark/>
                  </w:tcPr>
                  <w:p w14:paraId="77B3E2AB" w14:textId="77777777" w:rsidR="00FD2EB4" w:rsidRDefault="00FD2EB4" w:rsidP="00573F11">
                    <w:pPr>
                      <w:jc w:val="center"/>
                      <w:rPr>
                        <w:rFonts w:ascii="Verdana" w:hAnsi="Verdana"/>
                        <w:b/>
                        <w:bCs/>
                        <w:sz w:val="17"/>
                        <w:szCs w:val="17"/>
                      </w:rPr>
                    </w:pPr>
                    <w:r>
                      <w:rPr>
                        <w:rFonts w:ascii="Verdana" w:hAnsi="Verdana"/>
                        <w:b/>
                        <w:bCs/>
                        <w:sz w:val="17"/>
                        <w:szCs w:val="17"/>
                      </w:rPr>
                      <w:t>Chair of Governors</w:t>
                    </w:r>
                  </w:p>
                </w:tc>
                <w:tc>
                  <w:tcPr>
                    <w:tcW w:w="3019" w:type="dxa"/>
                    <w:tcBorders>
                      <w:top w:val="outset" w:sz="6" w:space="0" w:color="auto"/>
                      <w:left w:val="outset" w:sz="6" w:space="0" w:color="auto"/>
                      <w:bottom w:val="outset" w:sz="6" w:space="0" w:color="auto"/>
                      <w:right w:val="outset" w:sz="6" w:space="0" w:color="auto"/>
                    </w:tcBorders>
                    <w:vAlign w:val="center"/>
                    <w:hideMark/>
                  </w:tcPr>
                  <w:p w14:paraId="4B0BC137" w14:textId="77777777" w:rsidR="00FD2EB4" w:rsidRDefault="00FD2EB4" w:rsidP="00573F11">
                    <w:pPr>
                      <w:jc w:val="center"/>
                      <w:rPr>
                        <w:rFonts w:ascii="Verdana" w:hAnsi="Verdana"/>
                        <w:b/>
                        <w:bCs/>
                        <w:sz w:val="17"/>
                        <w:szCs w:val="17"/>
                      </w:rPr>
                    </w:pPr>
                    <w:r>
                      <w:rPr>
                        <w:rFonts w:ascii="Verdana" w:hAnsi="Verdana"/>
                        <w:b/>
                        <w:bCs/>
                        <w:sz w:val="17"/>
                        <w:szCs w:val="17"/>
                      </w:rPr>
                      <w:t>Review Dates</w:t>
                    </w:r>
                  </w:p>
                </w:tc>
              </w:tr>
              <w:tr w:rsidR="00FD2EB4" w14:paraId="36D74A9B" w14:textId="77777777" w:rsidTr="00573F11">
                <w:trPr>
                  <w:trHeight w:val="1025"/>
                  <w:tblCellSpacing w:w="15" w:type="dxa"/>
                </w:trPr>
                <w:tc>
                  <w:tcPr>
                    <w:tcW w:w="2641" w:type="dxa"/>
                    <w:tcBorders>
                      <w:top w:val="outset" w:sz="6" w:space="0" w:color="auto"/>
                      <w:left w:val="outset" w:sz="6" w:space="0" w:color="auto"/>
                      <w:bottom w:val="outset" w:sz="6" w:space="0" w:color="auto"/>
                      <w:right w:val="outset" w:sz="6" w:space="0" w:color="auto"/>
                    </w:tcBorders>
                    <w:vAlign w:val="center"/>
                    <w:hideMark/>
                  </w:tcPr>
                  <w:p w14:paraId="2ED70CDB" w14:textId="77777777" w:rsidR="00FD2EB4" w:rsidRDefault="00FD2EB4" w:rsidP="00573F11">
                    <w:pPr>
                      <w:rPr>
                        <w:rFonts w:ascii="Verdana" w:hAnsi="Verdana"/>
                        <w:sz w:val="17"/>
                        <w:szCs w:val="17"/>
                      </w:rPr>
                    </w:pPr>
                  </w:p>
                </w:tc>
                <w:tc>
                  <w:tcPr>
                    <w:tcW w:w="3230" w:type="dxa"/>
                    <w:tcBorders>
                      <w:top w:val="outset" w:sz="6" w:space="0" w:color="auto"/>
                      <w:left w:val="outset" w:sz="6" w:space="0" w:color="auto"/>
                      <w:bottom w:val="outset" w:sz="6" w:space="0" w:color="auto"/>
                      <w:right w:val="outset" w:sz="6" w:space="0" w:color="auto"/>
                    </w:tcBorders>
                    <w:vAlign w:val="center"/>
                    <w:hideMark/>
                  </w:tcPr>
                  <w:p w14:paraId="0B14F3C5" w14:textId="5CFA4EB6" w:rsidR="00FD2EB4" w:rsidRDefault="00FD2EB4" w:rsidP="00573F11">
                    <w:pPr>
                      <w:rPr>
                        <w:rFonts w:ascii="Verdana" w:hAnsi="Verdana"/>
                        <w:sz w:val="17"/>
                        <w:szCs w:val="17"/>
                      </w:rPr>
                    </w:pPr>
                  </w:p>
                </w:tc>
                <w:tc>
                  <w:tcPr>
                    <w:tcW w:w="3019" w:type="dxa"/>
                    <w:tcBorders>
                      <w:top w:val="outset" w:sz="6" w:space="0" w:color="auto"/>
                      <w:left w:val="outset" w:sz="6" w:space="0" w:color="auto"/>
                      <w:bottom w:val="outset" w:sz="6" w:space="0" w:color="auto"/>
                      <w:right w:val="outset" w:sz="6" w:space="0" w:color="auto"/>
                    </w:tcBorders>
                    <w:vAlign w:val="center"/>
                    <w:hideMark/>
                  </w:tcPr>
                  <w:p w14:paraId="3DD8879C" w14:textId="5CC06251" w:rsidR="00FD2EB4" w:rsidRDefault="00FD2EB4" w:rsidP="00573F11">
                    <w:pPr>
                      <w:rPr>
                        <w:rFonts w:ascii="Verdana" w:hAnsi="Verdana"/>
                        <w:sz w:val="17"/>
                        <w:szCs w:val="17"/>
                      </w:rPr>
                    </w:pPr>
                    <w:r>
                      <w:rPr>
                        <w:rFonts w:ascii="Verdana" w:hAnsi="Verdana"/>
                        <w:sz w:val="17"/>
                        <w:szCs w:val="17"/>
                      </w:rPr>
                      <w:t xml:space="preserve">Last Review: </w:t>
                    </w:r>
                    <w:r w:rsidR="000E3FC3">
                      <w:rPr>
                        <w:rFonts w:ascii="Verdana" w:hAnsi="Verdana"/>
                        <w:sz w:val="17"/>
                        <w:szCs w:val="17"/>
                      </w:rPr>
                      <w:t>January 2024</w:t>
                    </w:r>
                  </w:p>
                </w:tc>
              </w:tr>
              <w:tr w:rsidR="00FD2EB4" w14:paraId="7FA7D89B" w14:textId="77777777" w:rsidTr="00573F11">
                <w:trPr>
                  <w:tblCellSpacing w:w="15" w:type="dxa"/>
                </w:trPr>
                <w:tc>
                  <w:tcPr>
                    <w:tcW w:w="2641" w:type="dxa"/>
                    <w:tcBorders>
                      <w:top w:val="outset" w:sz="6" w:space="0" w:color="auto"/>
                      <w:left w:val="outset" w:sz="6" w:space="0" w:color="auto"/>
                      <w:bottom w:val="outset" w:sz="6" w:space="0" w:color="auto"/>
                      <w:right w:val="outset" w:sz="6" w:space="0" w:color="auto"/>
                    </w:tcBorders>
                    <w:vAlign w:val="center"/>
                    <w:hideMark/>
                  </w:tcPr>
                  <w:p w14:paraId="7C55FB77" w14:textId="77777777" w:rsidR="00FD2EB4" w:rsidRDefault="00FD2EB4" w:rsidP="00573F11">
                    <w:pPr>
                      <w:rPr>
                        <w:rFonts w:ascii="Verdana" w:hAnsi="Verdana"/>
                        <w:sz w:val="17"/>
                        <w:szCs w:val="17"/>
                      </w:rPr>
                    </w:pPr>
                    <w:r>
                      <w:rPr>
                        <w:rFonts w:ascii="Verdana" w:hAnsi="Verdana"/>
                        <w:sz w:val="17"/>
                        <w:szCs w:val="17"/>
                      </w:rPr>
                      <w:t xml:space="preserve">  Lisa Keighley</w:t>
                    </w:r>
                  </w:p>
                </w:tc>
                <w:tc>
                  <w:tcPr>
                    <w:tcW w:w="3230" w:type="dxa"/>
                    <w:tcBorders>
                      <w:top w:val="outset" w:sz="6" w:space="0" w:color="auto"/>
                      <w:left w:val="outset" w:sz="6" w:space="0" w:color="auto"/>
                      <w:bottom w:val="outset" w:sz="6" w:space="0" w:color="auto"/>
                      <w:right w:val="outset" w:sz="6" w:space="0" w:color="auto"/>
                    </w:tcBorders>
                    <w:vAlign w:val="center"/>
                    <w:hideMark/>
                  </w:tcPr>
                  <w:p w14:paraId="099CF84C" w14:textId="77777777" w:rsidR="00FD2EB4" w:rsidRDefault="00FD2EB4" w:rsidP="00573F11">
                    <w:pPr>
                      <w:rPr>
                        <w:rFonts w:ascii="Verdana" w:hAnsi="Verdana"/>
                        <w:sz w:val="17"/>
                        <w:szCs w:val="17"/>
                      </w:rPr>
                    </w:pPr>
                    <w:r>
                      <w:rPr>
                        <w:rFonts w:ascii="Verdana" w:hAnsi="Verdana"/>
                        <w:sz w:val="17"/>
                        <w:szCs w:val="17"/>
                      </w:rPr>
                      <w:t>Philip Cavalier-Lumley</w:t>
                    </w:r>
                  </w:p>
                </w:tc>
                <w:tc>
                  <w:tcPr>
                    <w:tcW w:w="3019" w:type="dxa"/>
                    <w:tcBorders>
                      <w:top w:val="outset" w:sz="6" w:space="0" w:color="auto"/>
                      <w:left w:val="outset" w:sz="6" w:space="0" w:color="auto"/>
                      <w:bottom w:val="outset" w:sz="6" w:space="0" w:color="auto"/>
                      <w:right w:val="outset" w:sz="6" w:space="0" w:color="auto"/>
                    </w:tcBorders>
                    <w:vAlign w:val="center"/>
                    <w:hideMark/>
                  </w:tcPr>
                  <w:p w14:paraId="65EE3D05" w14:textId="4E491125" w:rsidR="00FD2EB4" w:rsidRDefault="00FD2EB4" w:rsidP="00573F11">
                    <w:pPr>
                      <w:rPr>
                        <w:rFonts w:ascii="Verdana" w:hAnsi="Verdana"/>
                        <w:sz w:val="17"/>
                        <w:szCs w:val="17"/>
                      </w:rPr>
                    </w:pPr>
                    <w:r>
                      <w:rPr>
                        <w:rFonts w:ascii="Verdana" w:hAnsi="Verdana"/>
                        <w:sz w:val="17"/>
                        <w:szCs w:val="17"/>
                      </w:rPr>
                      <w:t>Next Review:</w:t>
                    </w:r>
                    <w:r w:rsidR="000E3FC3">
                      <w:rPr>
                        <w:rFonts w:ascii="Verdana" w:hAnsi="Verdana"/>
                        <w:sz w:val="17"/>
                        <w:szCs w:val="17"/>
                      </w:rPr>
                      <w:t xml:space="preserve"> </w:t>
                    </w:r>
                    <w:proofErr w:type="gramStart"/>
                    <w:r w:rsidR="000E3FC3">
                      <w:rPr>
                        <w:rFonts w:ascii="Verdana" w:hAnsi="Verdana"/>
                        <w:sz w:val="17"/>
                        <w:szCs w:val="17"/>
                      </w:rPr>
                      <w:t xml:space="preserve">January </w:t>
                    </w:r>
                    <w:r>
                      <w:rPr>
                        <w:rFonts w:ascii="Verdana" w:hAnsi="Verdana"/>
                        <w:sz w:val="17"/>
                        <w:szCs w:val="17"/>
                      </w:rPr>
                      <w:t xml:space="preserve"> 202</w:t>
                    </w:r>
                    <w:r w:rsidR="000E3FC3">
                      <w:rPr>
                        <w:rFonts w:ascii="Verdana" w:hAnsi="Verdana"/>
                        <w:sz w:val="17"/>
                        <w:szCs w:val="17"/>
                      </w:rPr>
                      <w:t>6</w:t>
                    </w:r>
                    <w:proofErr w:type="gramEnd"/>
                  </w:p>
                </w:tc>
              </w:tr>
            </w:tbl>
            <w:p w14:paraId="652DB2CF" w14:textId="77777777" w:rsidR="00FD2EB4" w:rsidRDefault="007E5525" w:rsidP="000E3FC3">
              <w:pPr>
                <w:pStyle w:val="NormalWeb"/>
                <w:rPr>
                  <w:rFonts w:asciiTheme="majorHAnsi" w:eastAsiaTheme="majorEastAsia" w:hAnsiTheme="majorHAnsi" w:cstheme="majorBidi"/>
                  <w:color w:val="365F91" w:themeColor="accent1" w:themeShade="BF"/>
                  <w:sz w:val="18"/>
                  <w:szCs w:val="18"/>
                  <w:lang w:val="en-US" w:eastAsia="ja-JP"/>
                </w:rPr>
              </w:pPr>
            </w:p>
          </w:sdtContent>
        </w:sdt>
        <w:p w14:paraId="25319CD2" w14:textId="77777777" w:rsidR="00B866D2" w:rsidRDefault="00FD2EB4" w:rsidP="00FD2EB4">
          <w:pPr>
            <w:pStyle w:val="ListParagraph"/>
            <w:spacing w:before="120" w:after="120" w:line="320" w:lineRule="exact"/>
            <w:ind w:left="360"/>
            <w:rPr>
              <w:rFonts w:asciiTheme="majorHAnsi" w:eastAsiaTheme="majorEastAsia" w:hAnsiTheme="majorHAnsi" w:cstheme="majorBidi"/>
              <w:color w:val="365F91" w:themeColor="accent1" w:themeShade="BF"/>
              <w:sz w:val="80"/>
              <w:szCs w:val="80"/>
              <w:lang w:val="en-US" w:eastAsia="ja-JP"/>
            </w:rPr>
          </w:pPr>
          <w:r>
            <w:rPr>
              <w:rFonts w:asciiTheme="majorHAnsi" w:eastAsiaTheme="majorEastAsia" w:hAnsiTheme="majorHAnsi" w:cstheme="majorBidi"/>
              <w:color w:val="365F91" w:themeColor="accent1" w:themeShade="BF"/>
              <w:sz w:val="80"/>
              <w:szCs w:val="80"/>
              <w:lang w:val="en-US" w:eastAsia="ja-JP"/>
            </w:rPr>
            <w:t xml:space="preserve"> </w:t>
          </w:r>
        </w:p>
      </w:sdtContent>
    </w:sdt>
    <w:p w14:paraId="7B59F429" w14:textId="77777777" w:rsidR="00B866D2" w:rsidRPr="000E3FC3" w:rsidRDefault="00B866D2" w:rsidP="00B866D2">
      <w:pPr>
        <w:pStyle w:val="ListParagraph"/>
        <w:spacing w:before="120" w:after="120" w:line="320" w:lineRule="exact"/>
        <w:ind w:left="360"/>
        <w:rPr>
          <w:rFonts w:ascii="Calibri" w:hAnsi="Calibri" w:cs="Calibri"/>
          <w:b/>
        </w:rPr>
      </w:pPr>
      <w:r w:rsidRPr="00B866D2">
        <w:rPr>
          <w:b/>
          <w:sz w:val="28"/>
        </w:rPr>
        <w:t xml:space="preserve"> </w:t>
      </w:r>
      <w:r w:rsidRPr="000E3FC3">
        <w:rPr>
          <w:rFonts w:ascii="Calibri" w:hAnsi="Calibri" w:cs="Calibri"/>
          <w:b/>
        </w:rPr>
        <w:t>Contents:</w:t>
      </w:r>
    </w:p>
    <w:p w14:paraId="44F8BADC" w14:textId="77777777" w:rsidR="00B866D2" w:rsidRPr="000E3FC3" w:rsidRDefault="00B866D2" w:rsidP="00B866D2">
      <w:pPr>
        <w:pStyle w:val="ListParagraph"/>
        <w:spacing w:before="120" w:after="120" w:line="320" w:lineRule="exact"/>
        <w:ind w:left="360"/>
        <w:rPr>
          <w:rFonts w:ascii="Calibri" w:hAnsi="Calibri" w:cs="Calibri"/>
          <w:b/>
        </w:rPr>
      </w:pPr>
    </w:p>
    <w:p w14:paraId="15256E67" w14:textId="77777777" w:rsidR="00833186" w:rsidRPr="000E3FC3" w:rsidRDefault="007E5525" w:rsidP="00D24BA4">
      <w:pPr>
        <w:pStyle w:val="ListParagraph"/>
        <w:spacing w:before="120" w:after="120" w:line="320" w:lineRule="exact"/>
        <w:rPr>
          <w:rFonts w:ascii="Calibri" w:hAnsi="Calibri" w:cs="Calibri"/>
        </w:rPr>
      </w:pPr>
      <w:hyperlink w:anchor="_Statement_of_intent" w:history="1">
        <w:r w:rsidR="00D24BA4" w:rsidRPr="000E3FC3">
          <w:rPr>
            <w:rStyle w:val="Hyperlink"/>
            <w:rFonts w:ascii="Calibri" w:hAnsi="Calibri" w:cs="Calibri"/>
          </w:rPr>
          <w:t>Statement of intent</w:t>
        </w:r>
      </w:hyperlink>
    </w:p>
    <w:p w14:paraId="58092F25" w14:textId="77777777" w:rsidR="00D24BA4" w:rsidRPr="000E3FC3" w:rsidRDefault="007E5525" w:rsidP="00B866D2">
      <w:pPr>
        <w:pStyle w:val="ListParagraph"/>
        <w:numPr>
          <w:ilvl w:val="0"/>
          <w:numId w:val="26"/>
        </w:numPr>
        <w:spacing w:before="120" w:after="120" w:line="320" w:lineRule="exact"/>
        <w:rPr>
          <w:rStyle w:val="Hyperlink"/>
          <w:rFonts w:ascii="Calibri" w:hAnsi="Calibri" w:cs="Calibri"/>
          <w:color w:val="auto"/>
          <w:u w:val="none"/>
        </w:rPr>
      </w:pPr>
      <w:hyperlink w:anchor="_Key_roles_and" w:history="1">
        <w:r w:rsidR="00D24BA4" w:rsidRPr="000E3FC3">
          <w:rPr>
            <w:rStyle w:val="Hyperlink"/>
            <w:rFonts w:ascii="Calibri" w:hAnsi="Calibri" w:cs="Calibri"/>
          </w:rPr>
          <w:t>Key roles and responsibilities</w:t>
        </w:r>
      </w:hyperlink>
    </w:p>
    <w:p w14:paraId="73629473" w14:textId="77777777" w:rsidR="001561E4" w:rsidRPr="000E3FC3" w:rsidRDefault="007E5525" w:rsidP="00B866D2">
      <w:pPr>
        <w:pStyle w:val="ListParagraph"/>
        <w:numPr>
          <w:ilvl w:val="0"/>
          <w:numId w:val="26"/>
        </w:numPr>
        <w:spacing w:before="120" w:after="120" w:line="320" w:lineRule="exact"/>
        <w:rPr>
          <w:rFonts w:ascii="Calibri" w:hAnsi="Calibri" w:cs="Calibri"/>
        </w:rPr>
      </w:pPr>
      <w:hyperlink w:anchor="_Identifying_needs" w:history="1">
        <w:r w:rsidR="001561E4" w:rsidRPr="000E3FC3">
          <w:rPr>
            <w:rStyle w:val="Hyperlink"/>
            <w:rFonts w:ascii="Calibri" w:hAnsi="Calibri" w:cs="Calibri"/>
          </w:rPr>
          <w:t>Identifying needs</w:t>
        </w:r>
      </w:hyperlink>
    </w:p>
    <w:p w14:paraId="27E60334" w14:textId="77777777" w:rsidR="001561E4" w:rsidRPr="000E3FC3" w:rsidRDefault="007E5525" w:rsidP="00B866D2">
      <w:pPr>
        <w:pStyle w:val="ListParagraph"/>
        <w:numPr>
          <w:ilvl w:val="0"/>
          <w:numId w:val="26"/>
        </w:numPr>
        <w:spacing w:before="120" w:after="120" w:line="320" w:lineRule="exact"/>
        <w:rPr>
          <w:rFonts w:ascii="Calibri" w:hAnsi="Calibri" w:cs="Calibri"/>
        </w:rPr>
      </w:pPr>
      <w:hyperlink w:anchor="_Provision_of_CPD" w:history="1">
        <w:r w:rsidR="001561E4" w:rsidRPr="000E3FC3">
          <w:rPr>
            <w:rStyle w:val="Hyperlink"/>
            <w:rFonts w:ascii="Calibri" w:hAnsi="Calibri" w:cs="Calibri"/>
          </w:rPr>
          <w:t>Provision of CPD and training</w:t>
        </w:r>
      </w:hyperlink>
    </w:p>
    <w:p w14:paraId="3E15AC72" w14:textId="77777777" w:rsidR="001561E4" w:rsidRPr="000E3FC3" w:rsidRDefault="007E5525" w:rsidP="00B866D2">
      <w:pPr>
        <w:pStyle w:val="ListParagraph"/>
        <w:numPr>
          <w:ilvl w:val="0"/>
          <w:numId w:val="26"/>
        </w:numPr>
        <w:spacing w:before="120" w:after="120" w:line="320" w:lineRule="exact"/>
        <w:rPr>
          <w:rFonts w:ascii="Calibri" w:hAnsi="Calibri" w:cs="Calibri"/>
        </w:rPr>
      </w:pPr>
      <w:hyperlink w:anchor="_Training_costs" w:history="1">
        <w:r w:rsidR="001561E4" w:rsidRPr="000E3FC3">
          <w:rPr>
            <w:rStyle w:val="Hyperlink"/>
            <w:rFonts w:ascii="Calibri" w:hAnsi="Calibri" w:cs="Calibri"/>
          </w:rPr>
          <w:t>Training costs</w:t>
        </w:r>
      </w:hyperlink>
    </w:p>
    <w:p w14:paraId="608560FC" w14:textId="77777777" w:rsidR="001561E4" w:rsidRPr="000E3FC3" w:rsidRDefault="007E5525" w:rsidP="00B866D2">
      <w:pPr>
        <w:pStyle w:val="ListParagraph"/>
        <w:numPr>
          <w:ilvl w:val="0"/>
          <w:numId w:val="26"/>
        </w:numPr>
        <w:spacing w:before="120" w:after="120" w:line="320" w:lineRule="exact"/>
        <w:rPr>
          <w:rFonts w:ascii="Calibri" w:hAnsi="Calibri" w:cs="Calibri"/>
        </w:rPr>
      </w:pPr>
      <w:hyperlink w:anchor="_Repayment_of_training" w:history="1">
        <w:r w:rsidR="001561E4" w:rsidRPr="000E3FC3">
          <w:rPr>
            <w:rStyle w:val="Hyperlink"/>
            <w:rFonts w:ascii="Calibri" w:hAnsi="Calibri" w:cs="Calibri"/>
          </w:rPr>
          <w:t>Repayment of training costs</w:t>
        </w:r>
      </w:hyperlink>
    </w:p>
    <w:p w14:paraId="77E6A000" w14:textId="77777777" w:rsidR="001561E4" w:rsidRPr="000E3FC3" w:rsidRDefault="007E5525" w:rsidP="00B866D2">
      <w:pPr>
        <w:pStyle w:val="ListParagraph"/>
        <w:numPr>
          <w:ilvl w:val="0"/>
          <w:numId w:val="26"/>
        </w:numPr>
        <w:spacing w:before="120" w:after="120" w:line="320" w:lineRule="exact"/>
        <w:rPr>
          <w:rFonts w:ascii="Calibri" w:hAnsi="Calibri" w:cs="Calibri"/>
        </w:rPr>
      </w:pPr>
      <w:hyperlink w:anchor="_Leadership_and_management" w:history="1">
        <w:r w:rsidR="001561E4" w:rsidRPr="000E3FC3">
          <w:rPr>
            <w:rStyle w:val="Hyperlink"/>
            <w:rFonts w:ascii="Calibri" w:hAnsi="Calibri" w:cs="Calibri"/>
          </w:rPr>
          <w:t>Leadership and management of CPD</w:t>
        </w:r>
      </w:hyperlink>
    </w:p>
    <w:p w14:paraId="659514E3" w14:textId="77777777" w:rsidR="001561E4" w:rsidRPr="000E3FC3" w:rsidRDefault="007E5525" w:rsidP="00B866D2">
      <w:pPr>
        <w:pStyle w:val="ListParagraph"/>
        <w:numPr>
          <w:ilvl w:val="0"/>
          <w:numId w:val="26"/>
        </w:numPr>
        <w:spacing w:before="120" w:after="120" w:line="320" w:lineRule="exact"/>
        <w:rPr>
          <w:rFonts w:ascii="Calibri" w:hAnsi="Calibri" w:cs="Calibri"/>
        </w:rPr>
      </w:pPr>
      <w:hyperlink w:anchor="_Planning_for_effective" w:history="1">
        <w:r w:rsidR="001561E4" w:rsidRPr="000E3FC3">
          <w:rPr>
            <w:rStyle w:val="Hyperlink"/>
            <w:rFonts w:ascii="Calibri" w:hAnsi="Calibri" w:cs="Calibri"/>
          </w:rPr>
          <w:t>Planning for effective CPD</w:t>
        </w:r>
      </w:hyperlink>
    </w:p>
    <w:p w14:paraId="234F3018" w14:textId="77777777" w:rsidR="001561E4" w:rsidRPr="000E3FC3" w:rsidRDefault="007E5525" w:rsidP="00B866D2">
      <w:pPr>
        <w:pStyle w:val="ListParagraph"/>
        <w:numPr>
          <w:ilvl w:val="0"/>
          <w:numId w:val="26"/>
        </w:numPr>
        <w:spacing w:before="120" w:after="120" w:line="320" w:lineRule="exact"/>
        <w:rPr>
          <w:rFonts w:ascii="Calibri" w:hAnsi="Calibri" w:cs="Calibri"/>
        </w:rPr>
      </w:pPr>
      <w:hyperlink w:anchor="_Types_of_CPD" w:history="1">
        <w:r w:rsidR="001561E4" w:rsidRPr="000E3FC3">
          <w:rPr>
            <w:rStyle w:val="Hyperlink"/>
            <w:rFonts w:ascii="Calibri" w:hAnsi="Calibri" w:cs="Calibri"/>
          </w:rPr>
          <w:t>Types of CPD activity</w:t>
        </w:r>
      </w:hyperlink>
    </w:p>
    <w:p w14:paraId="2FF4C437" w14:textId="77777777" w:rsidR="001561E4" w:rsidRPr="000E3FC3" w:rsidRDefault="007E5525" w:rsidP="00B866D2">
      <w:pPr>
        <w:pStyle w:val="ListParagraph"/>
        <w:numPr>
          <w:ilvl w:val="0"/>
          <w:numId w:val="26"/>
        </w:numPr>
        <w:spacing w:before="120" w:after="120" w:line="320" w:lineRule="exact"/>
        <w:rPr>
          <w:rFonts w:ascii="Calibri" w:hAnsi="Calibri" w:cs="Calibri"/>
        </w:rPr>
      </w:pPr>
      <w:hyperlink w:anchor="_Evaluation_of_CPD" w:history="1">
        <w:r w:rsidR="001561E4" w:rsidRPr="000E3FC3">
          <w:rPr>
            <w:rStyle w:val="Hyperlink"/>
            <w:rFonts w:ascii="Calibri" w:hAnsi="Calibri" w:cs="Calibri"/>
          </w:rPr>
          <w:t>Evaluation of CPD activities</w:t>
        </w:r>
      </w:hyperlink>
    </w:p>
    <w:p w14:paraId="5C182DFF" w14:textId="77777777" w:rsidR="00D24BA4" w:rsidRPr="000E3FC3" w:rsidRDefault="00D24BA4" w:rsidP="00B866D2">
      <w:pPr>
        <w:pStyle w:val="ListParagraph"/>
        <w:spacing w:before="120" w:after="120" w:line="320" w:lineRule="exact"/>
        <w:ind w:left="360"/>
        <w:rPr>
          <w:rFonts w:ascii="Calibri" w:hAnsi="Calibri" w:cs="Calibri"/>
        </w:rPr>
      </w:pPr>
    </w:p>
    <w:p w14:paraId="4F177E46" w14:textId="77777777" w:rsidR="00195479" w:rsidRPr="000E3FC3" w:rsidRDefault="00195479" w:rsidP="00195479">
      <w:pPr>
        <w:rPr>
          <w:rFonts w:ascii="Calibri" w:hAnsi="Calibri" w:cs="Calibri"/>
          <w:b/>
        </w:rPr>
      </w:pPr>
      <w:bookmarkStart w:id="0" w:name="_Statement_of_intent"/>
      <w:bookmarkEnd w:id="0"/>
      <w:r w:rsidRPr="000E3FC3">
        <w:rPr>
          <w:rFonts w:ascii="Calibri" w:hAnsi="Calibri" w:cs="Calibri"/>
          <w:b/>
        </w:rPr>
        <w:t>Mission Statement</w:t>
      </w:r>
    </w:p>
    <w:p w14:paraId="53541600" w14:textId="77777777" w:rsidR="009D28F7" w:rsidRPr="000E3FC3" w:rsidRDefault="009D28F7" w:rsidP="009D28F7">
      <w:pPr>
        <w:shd w:val="clear" w:color="auto" w:fill="FFFFFF"/>
        <w:spacing w:before="300" w:after="150" w:line="240" w:lineRule="auto"/>
        <w:jc w:val="center"/>
        <w:rPr>
          <w:rFonts w:ascii="Calibri" w:eastAsia="Times New Roman" w:hAnsi="Calibri" w:cs="Calibri"/>
          <w:color w:val="333333"/>
          <w:lang w:eastAsia="en-GB"/>
        </w:rPr>
      </w:pPr>
      <w:r w:rsidRPr="000E3FC3">
        <w:rPr>
          <w:rFonts w:ascii="Calibri" w:eastAsia="Times New Roman" w:hAnsi="Calibri" w:cs="Calibri"/>
          <w:color w:val="333333"/>
          <w:u w:val="single"/>
          <w:lang w:eastAsia="en-GB"/>
        </w:rPr>
        <w:t>Our Values and ethos</w:t>
      </w:r>
    </w:p>
    <w:p w14:paraId="5BDCDE48" w14:textId="77777777" w:rsidR="009D28F7" w:rsidRPr="000E3FC3" w:rsidRDefault="009D28F7" w:rsidP="000E3FC3">
      <w:pPr>
        <w:spacing w:after="0"/>
        <w:rPr>
          <w:rFonts w:ascii="Calibri" w:hAnsi="Calibri"/>
          <w:lang w:eastAsia="en-GB"/>
        </w:rPr>
      </w:pPr>
      <w:r w:rsidRPr="000E3FC3">
        <w:rPr>
          <w:rFonts w:ascii="Calibri" w:hAnsi="Calibri"/>
          <w:lang w:eastAsia="en-GB"/>
        </w:rPr>
        <w:t>To provide a safe, caring and respectful environment which enables each pupil to achieve his/her full potential.</w:t>
      </w:r>
    </w:p>
    <w:p w14:paraId="434859A8" w14:textId="77777777" w:rsidR="009D28F7" w:rsidRPr="000E3FC3" w:rsidRDefault="009D28F7" w:rsidP="000E3FC3">
      <w:pPr>
        <w:spacing w:after="0"/>
        <w:rPr>
          <w:rFonts w:ascii="Calibri" w:hAnsi="Calibri"/>
          <w:lang w:eastAsia="en-GB"/>
        </w:rPr>
      </w:pPr>
      <w:r w:rsidRPr="000E3FC3">
        <w:rPr>
          <w:rFonts w:ascii="Calibri" w:hAnsi="Calibri"/>
          <w:lang w:eastAsia="en-GB"/>
        </w:rPr>
        <w:t>To provide an education reflecting the best quality and highest standard of good educational practice.</w:t>
      </w:r>
    </w:p>
    <w:p w14:paraId="49A45247" w14:textId="77777777" w:rsidR="009D28F7" w:rsidRPr="000E3FC3" w:rsidRDefault="009D28F7" w:rsidP="000E3FC3">
      <w:pPr>
        <w:spacing w:after="0"/>
        <w:rPr>
          <w:rFonts w:ascii="Calibri" w:hAnsi="Calibri"/>
          <w:lang w:eastAsia="en-GB"/>
        </w:rPr>
      </w:pPr>
      <w:r w:rsidRPr="000E3FC3">
        <w:rPr>
          <w:rFonts w:ascii="Calibri" w:hAnsi="Calibri"/>
          <w:lang w:eastAsia="en-GB"/>
        </w:rPr>
        <w:t>To prepare each child for his/her future.</w:t>
      </w:r>
    </w:p>
    <w:p w14:paraId="3FF55C3D" w14:textId="77777777" w:rsidR="009D28F7" w:rsidRPr="000E3FC3" w:rsidRDefault="009D28F7" w:rsidP="000E3FC3">
      <w:pPr>
        <w:spacing w:after="0"/>
        <w:rPr>
          <w:rFonts w:ascii="Calibri" w:hAnsi="Calibri"/>
          <w:lang w:eastAsia="en-GB"/>
        </w:rPr>
      </w:pPr>
      <w:r w:rsidRPr="000E3FC3">
        <w:rPr>
          <w:rFonts w:ascii="Calibri" w:hAnsi="Calibri"/>
          <w:lang w:eastAsia="en-GB"/>
        </w:rPr>
        <w:t>To work together to create an open and friendly environment which supports and respects the differences of individuals.</w:t>
      </w:r>
    </w:p>
    <w:p w14:paraId="42E05FF5" w14:textId="77777777" w:rsidR="009D28F7" w:rsidRPr="000E3FC3" w:rsidRDefault="009D28F7" w:rsidP="000E3FC3">
      <w:pPr>
        <w:spacing w:after="0"/>
        <w:rPr>
          <w:rFonts w:ascii="Calibri" w:hAnsi="Calibri"/>
          <w:lang w:eastAsia="en-GB"/>
        </w:rPr>
      </w:pPr>
      <w:r w:rsidRPr="000E3FC3">
        <w:rPr>
          <w:rFonts w:ascii="Calibri" w:hAnsi="Calibri"/>
          <w:lang w:eastAsia="en-GB"/>
        </w:rPr>
        <w:t>To encourage increased independence and responsibility.</w:t>
      </w:r>
    </w:p>
    <w:p w14:paraId="34CE2501" w14:textId="77777777" w:rsidR="009D28F7" w:rsidRPr="000E3FC3" w:rsidRDefault="009D28F7" w:rsidP="000E3FC3">
      <w:pPr>
        <w:spacing w:after="0"/>
        <w:rPr>
          <w:rFonts w:ascii="Calibri" w:hAnsi="Calibri"/>
          <w:lang w:eastAsia="en-GB"/>
        </w:rPr>
      </w:pPr>
      <w:r w:rsidRPr="000E3FC3">
        <w:rPr>
          <w:rFonts w:ascii="Calibri" w:hAnsi="Calibri"/>
          <w:lang w:eastAsia="en-GB"/>
        </w:rPr>
        <w:t>To make provision for everyone at all stages.</w:t>
      </w:r>
    </w:p>
    <w:p w14:paraId="636E5986" w14:textId="77777777" w:rsidR="009D28F7" w:rsidRPr="000E3FC3" w:rsidRDefault="009D28F7" w:rsidP="000E3FC3">
      <w:pPr>
        <w:spacing w:after="0"/>
        <w:rPr>
          <w:rFonts w:ascii="Calibri" w:hAnsi="Calibri"/>
          <w:lang w:eastAsia="en-GB"/>
        </w:rPr>
      </w:pPr>
      <w:r w:rsidRPr="000E3FC3">
        <w:rPr>
          <w:rFonts w:ascii="Calibri" w:hAnsi="Calibri"/>
          <w:lang w:eastAsia="en-GB"/>
        </w:rPr>
        <w:t>To promote home, school and community links. </w:t>
      </w:r>
    </w:p>
    <w:p w14:paraId="1B6D526F" w14:textId="77777777" w:rsidR="009D28F7" w:rsidRPr="000E3FC3" w:rsidRDefault="009D28F7" w:rsidP="000E3FC3">
      <w:pPr>
        <w:jc w:val="center"/>
        <w:rPr>
          <w:rFonts w:ascii="Calibri" w:hAnsi="Calibri"/>
          <w:lang w:eastAsia="en-GB"/>
        </w:rPr>
      </w:pPr>
      <w:r w:rsidRPr="000E3FC3">
        <w:rPr>
          <w:rFonts w:ascii="Calibri" w:hAnsi="Calibri"/>
          <w:b/>
          <w:bCs/>
          <w:i/>
          <w:iCs/>
          <w:color w:val="000080"/>
          <w:lang w:eastAsia="en-GB"/>
        </w:rPr>
        <w:t>Together We Can!</w:t>
      </w:r>
    </w:p>
    <w:p w14:paraId="4C001D41" w14:textId="77777777" w:rsidR="00B866D2" w:rsidRPr="000E3FC3" w:rsidRDefault="00B866D2" w:rsidP="000E3FC3">
      <w:pPr>
        <w:rPr>
          <w:rFonts w:ascii="Calibri" w:hAnsi="Calibri"/>
          <w:b/>
        </w:rPr>
      </w:pPr>
      <w:r w:rsidRPr="000E3FC3">
        <w:rPr>
          <w:rFonts w:ascii="Calibri" w:hAnsi="Calibri"/>
          <w:b/>
        </w:rPr>
        <w:t>Aims and objectives</w:t>
      </w:r>
    </w:p>
    <w:p w14:paraId="3B6F118B" w14:textId="77777777" w:rsidR="00404017" w:rsidRPr="000E3FC3" w:rsidRDefault="00D66230" w:rsidP="000E3FC3">
      <w:pPr>
        <w:rPr>
          <w:rFonts w:ascii="Calibri" w:hAnsi="Calibri"/>
        </w:rPr>
      </w:pPr>
      <w:proofErr w:type="spellStart"/>
      <w:r w:rsidRPr="000E3FC3">
        <w:rPr>
          <w:rFonts w:ascii="Calibri" w:hAnsi="Calibri"/>
        </w:rPr>
        <w:t>Blakehill</w:t>
      </w:r>
      <w:proofErr w:type="spellEnd"/>
      <w:r w:rsidRPr="000E3FC3">
        <w:rPr>
          <w:rFonts w:ascii="Calibri" w:hAnsi="Calibri"/>
        </w:rPr>
        <w:t xml:space="preserve"> Primary School </w:t>
      </w:r>
      <w:r w:rsidR="00404017" w:rsidRPr="000E3FC3">
        <w:rPr>
          <w:rFonts w:ascii="Calibri" w:hAnsi="Calibri"/>
        </w:rPr>
        <w:t xml:space="preserve">is committed to the learning and development of its entire staff. It actively supports and promotes all relevant learning and development recognising that the institution can only function effectively if adequate development support is made available to both teaching and non-teaching staff at all levels. </w:t>
      </w:r>
    </w:p>
    <w:p w14:paraId="2F00CD8D" w14:textId="77777777" w:rsidR="00B866D2" w:rsidRPr="000E3FC3" w:rsidRDefault="002B0126" w:rsidP="000E3FC3">
      <w:pPr>
        <w:rPr>
          <w:rFonts w:ascii="Calibri" w:hAnsi="Calibri"/>
        </w:rPr>
      </w:pPr>
      <w:r w:rsidRPr="000E3FC3">
        <w:rPr>
          <w:rFonts w:ascii="Calibri" w:hAnsi="Calibri"/>
        </w:rPr>
        <w:t>The purpose of continuing professional development and ongoing training is:</w:t>
      </w:r>
    </w:p>
    <w:p w14:paraId="4CDA5BB6" w14:textId="77777777" w:rsidR="002B0126" w:rsidRPr="000E3FC3" w:rsidRDefault="002B0126" w:rsidP="000E3FC3">
      <w:pPr>
        <w:rPr>
          <w:rFonts w:ascii="Calibri" w:hAnsi="Calibri"/>
        </w:rPr>
      </w:pPr>
      <w:r w:rsidRPr="000E3FC3">
        <w:rPr>
          <w:rFonts w:ascii="Calibri" w:hAnsi="Calibri"/>
        </w:rPr>
        <w:t>To improve the quality of teaching and learning.</w:t>
      </w:r>
    </w:p>
    <w:p w14:paraId="6FFD2583" w14:textId="77777777" w:rsidR="002B0126" w:rsidRPr="000E3FC3" w:rsidRDefault="002B0126" w:rsidP="000E3FC3">
      <w:pPr>
        <w:rPr>
          <w:rFonts w:ascii="Calibri" w:hAnsi="Calibri"/>
        </w:rPr>
      </w:pPr>
      <w:r w:rsidRPr="000E3FC3">
        <w:rPr>
          <w:rFonts w:ascii="Calibri" w:hAnsi="Calibri"/>
        </w:rPr>
        <w:t>To enable staff to meet their individual objectives as set out in their performance management review.</w:t>
      </w:r>
    </w:p>
    <w:p w14:paraId="5D950EF8" w14:textId="77777777" w:rsidR="002B0126" w:rsidRPr="000E3FC3" w:rsidRDefault="002B0126" w:rsidP="000E3FC3">
      <w:pPr>
        <w:rPr>
          <w:rFonts w:ascii="Calibri" w:hAnsi="Calibri"/>
        </w:rPr>
      </w:pPr>
      <w:r w:rsidRPr="000E3FC3">
        <w:rPr>
          <w:rFonts w:ascii="Calibri" w:hAnsi="Calibri"/>
        </w:rPr>
        <w:t>To facilitate the CPD of all staff.</w:t>
      </w:r>
    </w:p>
    <w:p w14:paraId="3A6C2E04" w14:textId="77777777" w:rsidR="002B0126" w:rsidRPr="000E3FC3" w:rsidRDefault="002B0126" w:rsidP="000E3FC3">
      <w:pPr>
        <w:rPr>
          <w:rFonts w:ascii="Calibri" w:hAnsi="Calibri"/>
        </w:rPr>
      </w:pPr>
      <w:r w:rsidRPr="000E3FC3">
        <w:rPr>
          <w:rFonts w:ascii="Calibri" w:hAnsi="Calibri"/>
        </w:rPr>
        <w:lastRenderedPageBreak/>
        <w:t>To involve all staff in moving the school towards the objectives stated in the school improvement plan (SIP).</w:t>
      </w:r>
    </w:p>
    <w:p w14:paraId="632E14D6" w14:textId="77777777" w:rsidR="002B0126" w:rsidRPr="000E3FC3" w:rsidRDefault="002B0126" w:rsidP="000E3FC3">
      <w:pPr>
        <w:rPr>
          <w:rFonts w:ascii="Calibri" w:hAnsi="Calibri"/>
        </w:rPr>
      </w:pPr>
      <w:r w:rsidRPr="000E3FC3">
        <w:rPr>
          <w:rFonts w:ascii="Calibri" w:hAnsi="Calibri"/>
        </w:rPr>
        <w:t>To provide a systematic approach to development for all staff.</w:t>
      </w:r>
    </w:p>
    <w:p w14:paraId="79E23738" w14:textId="77777777" w:rsidR="002B0126" w:rsidRPr="000E3FC3" w:rsidRDefault="002B0126" w:rsidP="002B0126">
      <w:pPr>
        <w:numPr>
          <w:ilvl w:val="0"/>
          <w:numId w:val="35"/>
        </w:numPr>
        <w:spacing w:after="0" w:line="240" w:lineRule="auto"/>
        <w:rPr>
          <w:rFonts w:ascii="Calibri" w:hAnsi="Calibri" w:cs="Calibri"/>
        </w:rPr>
      </w:pPr>
      <w:r w:rsidRPr="000E3FC3">
        <w:rPr>
          <w:rFonts w:ascii="Calibri" w:hAnsi="Calibri" w:cs="Calibri"/>
        </w:rPr>
        <w:t>To provide support and advice for staff.</w:t>
      </w:r>
    </w:p>
    <w:p w14:paraId="766D6B9B" w14:textId="77777777" w:rsidR="00404017" w:rsidRPr="000E3FC3" w:rsidRDefault="00404017" w:rsidP="002B0126">
      <w:pPr>
        <w:numPr>
          <w:ilvl w:val="0"/>
          <w:numId w:val="35"/>
        </w:numPr>
        <w:spacing w:after="0" w:line="240" w:lineRule="auto"/>
        <w:rPr>
          <w:rFonts w:ascii="Calibri" w:hAnsi="Calibri" w:cs="Calibri"/>
        </w:rPr>
      </w:pPr>
      <w:r w:rsidRPr="000E3FC3">
        <w:rPr>
          <w:rFonts w:ascii="Calibri" w:hAnsi="Calibri" w:cs="Calibri"/>
        </w:rPr>
        <w:t>To ensure all teaching staff are able to meet the teachers’ standards.</w:t>
      </w:r>
    </w:p>
    <w:p w14:paraId="5EC61AB5" w14:textId="404A1F8A" w:rsidR="00610BF8" w:rsidRPr="000E3FC3" w:rsidRDefault="00610BF8" w:rsidP="00FD2EB4">
      <w:pPr>
        <w:spacing w:before="120" w:after="120" w:line="240" w:lineRule="auto"/>
        <w:rPr>
          <w:rFonts w:ascii="Calibri" w:hAnsi="Calibri" w:cs="Calibri"/>
          <w:b/>
        </w:rPr>
      </w:pPr>
      <w:bookmarkStart w:id="1" w:name="_Organisation"/>
      <w:bookmarkStart w:id="2" w:name="_Key_roles_and"/>
      <w:bookmarkEnd w:id="1"/>
      <w:bookmarkEnd w:id="2"/>
      <w:r w:rsidRPr="000E3FC3">
        <w:rPr>
          <w:rFonts w:ascii="Calibri" w:hAnsi="Calibri" w:cs="Calibri"/>
          <w:b/>
        </w:rPr>
        <w:t>Key roles and responsibilities</w:t>
      </w:r>
    </w:p>
    <w:p w14:paraId="7098AA6A" w14:textId="77777777" w:rsidR="000E3FC3" w:rsidRPr="000E3FC3" w:rsidRDefault="000E3FC3" w:rsidP="000E3FC3">
      <w:pPr>
        <w:pStyle w:val="Style2"/>
        <w:numPr>
          <w:ilvl w:val="1"/>
          <w:numId w:val="37"/>
        </w:numPr>
        <w:rPr>
          <w:rFonts w:ascii="Calibri" w:hAnsi="Calibri" w:cs="Calibri"/>
        </w:rPr>
      </w:pPr>
      <w:bookmarkStart w:id="3" w:name="_Floor_standards"/>
      <w:bookmarkStart w:id="4" w:name="_Identifying_needs"/>
      <w:bookmarkEnd w:id="3"/>
      <w:bookmarkEnd w:id="4"/>
      <w:r w:rsidRPr="000E3FC3">
        <w:rPr>
          <w:rFonts w:ascii="Calibri" w:hAnsi="Calibri" w:cs="Calibri"/>
        </w:rPr>
        <w:t xml:space="preserve">The Governing Body has overall responsibility for the implementation of the Continuing Professional Development (CPD) and Training Policy of </w:t>
      </w:r>
      <w:proofErr w:type="spellStart"/>
      <w:r w:rsidRPr="000E3FC3">
        <w:rPr>
          <w:rFonts w:ascii="Calibri" w:hAnsi="Calibri" w:cs="Calibri"/>
        </w:rPr>
        <w:t>Blakehill</w:t>
      </w:r>
      <w:proofErr w:type="spellEnd"/>
      <w:r w:rsidRPr="000E3FC3">
        <w:rPr>
          <w:rFonts w:ascii="Calibri" w:hAnsi="Calibri" w:cs="Calibri"/>
        </w:rPr>
        <w:t xml:space="preserve"> Primary School.</w:t>
      </w:r>
    </w:p>
    <w:p w14:paraId="2BCE9C05" w14:textId="77777777" w:rsidR="000E3FC3" w:rsidRPr="000E3FC3" w:rsidRDefault="000E3FC3" w:rsidP="000E3FC3">
      <w:pPr>
        <w:pStyle w:val="Style2"/>
        <w:numPr>
          <w:ilvl w:val="1"/>
          <w:numId w:val="37"/>
        </w:numPr>
        <w:rPr>
          <w:rFonts w:ascii="Calibri" w:hAnsi="Calibri" w:cs="Calibri"/>
        </w:rPr>
      </w:pPr>
      <w:r w:rsidRPr="000E3FC3">
        <w:rPr>
          <w:rFonts w:ascii="Calibri" w:hAnsi="Calibri" w:cs="Calibri"/>
        </w:rPr>
        <w:t>The Governing Body has overall responsibility for ensuring that the Continuing Professional Development (CPD) and Training Policy, as written, does not discriminate on any grounds, including but not limited to: ethnicity/national origin, culture, religion, gender, disability or sexual orientation.</w:t>
      </w:r>
    </w:p>
    <w:p w14:paraId="30443ADE" w14:textId="77777777" w:rsidR="000E3FC3" w:rsidRPr="000E3FC3" w:rsidRDefault="000E3FC3" w:rsidP="000E3FC3">
      <w:pPr>
        <w:pStyle w:val="Style2"/>
        <w:numPr>
          <w:ilvl w:val="1"/>
          <w:numId w:val="37"/>
        </w:numPr>
        <w:rPr>
          <w:rFonts w:ascii="Calibri" w:hAnsi="Calibri" w:cs="Calibri"/>
        </w:rPr>
      </w:pPr>
      <w:r w:rsidRPr="000E3FC3">
        <w:rPr>
          <w:rFonts w:ascii="Calibri" w:hAnsi="Calibri" w:cs="Calibri"/>
        </w:rPr>
        <w:t xml:space="preserve">The Governing Body has responsibility for handling complaints regarding this policy as outlined in the school’s Complaints Policy. </w:t>
      </w:r>
    </w:p>
    <w:p w14:paraId="44932253" w14:textId="77777777" w:rsidR="000E3FC3" w:rsidRPr="000E3FC3" w:rsidRDefault="000E3FC3" w:rsidP="000E3FC3">
      <w:pPr>
        <w:pStyle w:val="Style2"/>
        <w:numPr>
          <w:ilvl w:val="1"/>
          <w:numId w:val="37"/>
        </w:numPr>
        <w:rPr>
          <w:rFonts w:ascii="Calibri" w:hAnsi="Calibri" w:cs="Calibri"/>
        </w:rPr>
      </w:pPr>
      <w:r w:rsidRPr="000E3FC3">
        <w:rPr>
          <w:rFonts w:ascii="Calibri" w:hAnsi="Calibri" w:cs="Calibri"/>
        </w:rPr>
        <w:t xml:space="preserve">The Headteacher will be responsible for the day-to-day implementation and management of the Continuing Professional Development (CPD) and Training Policy of </w:t>
      </w:r>
      <w:proofErr w:type="spellStart"/>
      <w:r w:rsidRPr="000E3FC3">
        <w:rPr>
          <w:rFonts w:ascii="Calibri" w:hAnsi="Calibri" w:cs="Calibri"/>
        </w:rPr>
        <w:t>Blakehill</w:t>
      </w:r>
      <w:proofErr w:type="spellEnd"/>
      <w:r w:rsidRPr="000E3FC3">
        <w:rPr>
          <w:rFonts w:ascii="Calibri" w:hAnsi="Calibri" w:cs="Calibri"/>
        </w:rPr>
        <w:t xml:space="preserve"> Primary School.</w:t>
      </w:r>
    </w:p>
    <w:p w14:paraId="5B98B586" w14:textId="77777777" w:rsidR="000E3FC3" w:rsidRPr="000E3FC3" w:rsidRDefault="000E3FC3" w:rsidP="000E3FC3">
      <w:pPr>
        <w:pStyle w:val="Style2"/>
        <w:numPr>
          <w:ilvl w:val="1"/>
          <w:numId w:val="37"/>
        </w:numPr>
        <w:rPr>
          <w:rFonts w:ascii="Calibri" w:hAnsi="Calibri" w:cs="Calibri"/>
        </w:rPr>
      </w:pPr>
      <w:r w:rsidRPr="000E3FC3">
        <w:rPr>
          <w:rFonts w:ascii="Calibri" w:hAnsi="Calibri" w:cs="Calibri"/>
        </w:rPr>
        <w:t xml:space="preserve">The Key Stage Leaders are responsible for overseeing the administration of CPD and training at a strategic level and for liaising with the Governing Body </w:t>
      </w:r>
      <w:proofErr w:type="gramStart"/>
      <w:r w:rsidRPr="000E3FC3">
        <w:rPr>
          <w:rFonts w:ascii="Calibri" w:hAnsi="Calibri" w:cs="Calibri"/>
        </w:rPr>
        <w:t>and  Headteacher</w:t>
      </w:r>
      <w:proofErr w:type="gramEnd"/>
      <w:r w:rsidRPr="000E3FC3">
        <w:rPr>
          <w:rFonts w:ascii="Calibri" w:hAnsi="Calibri" w:cs="Calibri"/>
        </w:rPr>
        <w:t xml:space="preserve"> to report on the provision and impact of CPD.</w:t>
      </w:r>
    </w:p>
    <w:p w14:paraId="0C78BAB0" w14:textId="77777777" w:rsidR="000E3FC3" w:rsidRPr="000E3FC3" w:rsidRDefault="000E3FC3" w:rsidP="000E3FC3">
      <w:pPr>
        <w:pStyle w:val="Style2"/>
        <w:numPr>
          <w:ilvl w:val="1"/>
          <w:numId w:val="37"/>
        </w:numPr>
        <w:rPr>
          <w:rFonts w:ascii="Calibri" w:hAnsi="Calibri" w:cs="Calibri"/>
        </w:rPr>
      </w:pPr>
      <w:r w:rsidRPr="000E3FC3">
        <w:rPr>
          <w:rFonts w:ascii="Calibri" w:hAnsi="Calibri" w:cs="Calibri"/>
        </w:rPr>
        <w:t>Administration staff are responsible for administrating training and CPD and for booking training sessions.</w:t>
      </w:r>
    </w:p>
    <w:p w14:paraId="0E9E9FB9" w14:textId="77777777" w:rsidR="000E3FC3" w:rsidRPr="000E3FC3" w:rsidRDefault="000E3FC3" w:rsidP="000E3FC3">
      <w:pPr>
        <w:pStyle w:val="Style2"/>
        <w:numPr>
          <w:ilvl w:val="1"/>
          <w:numId w:val="37"/>
        </w:numPr>
        <w:rPr>
          <w:rFonts w:ascii="Calibri" w:hAnsi="Calibri" w:cs="Calibri"/>
        </w:rPr>
      </w:pPr>
      <w:r w:rsidRPr="000E3FC3">
        <w:rPr>
          <w:rFonts w:ascii="Calibri" w:hAnsi="Calibri" w:cs="Calibri"/>
        </w:rPr>
        <w:t xml:space="preserve">Line managers are responsible for identifying training needs among their staff members via performance management and observations. </w:t>
      </w:r>
    </w:p>
    <w:p w14:paraId="76622F01" w14:textId="77777777" w:rsidR="000E3FC3" w:rsidRPr="000E3FC3" w:rsidRDefault="000E3FC3" w:rsidP="000E3FC3">
      <w:pPr>
        <w:pStyle w:val="Style2"/>
        <w:numPr>
          <w:ilvl w:val="1"/>
          <w:numId w:val="37"/>
        </w:numPr>
        <w:rPr>
          <w:rFonts w:ascii="Calibri" w:hAnsi="Calibri" w:cs="Calibri"/>
        </w:rPr>
      </w:pPr>
      <w:r w:rsidRPr="000E3FC3">
        <w:rPr>
          <w:rFonts w:ascii="Calibri" w:hAnsi="Calibri" w:cs="Calibri"/>
        </w:rPr>
        <w:t>Key Stage Leaders are responsible for identifying training needs across their departments via departmental meetings.</w:t>
      </w:r>
    </w:p>
    <w:p w14:paraId="2FB23F69" w14:textId="77777777" w:rsidR="000E3FC3" w:rsidRPr="000E3FC3" w:rsidRDefault="000E3FC3" w:rsidP="000E3FC3">
      <w:pPr>
        <w:pStyle w:val="Style2"/>
        <w:numPr>
          <w:ilvl w:val="1"/>
          <w:numId w:val="37"/>
        </w:numPr>
        <w:rPr>
          <w:rFonts w:ascii="Calibri" w:hAnsi="Calibri" w:cs="Calibri"/>
        </w:rPr>
      </w:pPr>
      <w:r w:rsidRPr="000E3FC3">
        <w:rPr>
          <w:rFonts w:ascii="Calibri" w:hAnsi="Calibri" w:cs="Calibri"/>
        </w:rPr>
        <w:t xml:space="preserve">Members of staff are responsible for identifying their own training needs in response to their own practice. </w:t>
      </w:r>
    </w:p>
    <w:p w14:paraId="64377755" w14:textId="77777777" w:rsidR="000E3FC3" w:rsidRPr="000E3FC3" w:rsidRDefault="000E3FC3" w:rsidP="000E3FC3">
      <w:pPr>
        <w:pStyle w:val="Style2"/>
        <w:numPr>
          <w:ilvl w:val="1"/>
          <w:numId w:val="37"/>
        </w:numPr>
        <w:rPr>
          <w:rFonts w:ascii="Calibri" w:hAnsi="Calibri" w:cs="Calibri"/>
        </w:rPr>
      </w:pPr>
      <w:r w:rsidRPr="000E3FC3">
        <w:rPr>
          <w:rFonts w:ascii="Calibri" w:hAnsi="Calibri" w:cs="Calibri"/>
        </w:rPr>
        <w:t>Members of staff are responsible for evaluating the CPD they undertake.</w:t>
      </w:r>
    </w:p>
    <w:p w14:paraId="6454F2E2" w14:textId="77777777" w:rsidR="00207AA3" w:rsidRPr="000E3FC3" w:rsidRDefault="00207AA3" w:rsidP="00610BF8">
      <w:pPr>
        <w:pStyle w:val="Heading10"/>
        <w:rPr>
          <w:rFonts w:ascii="Calibri" w:hAnsi="Calibri" w:cs="Calibri"/>
          <w:b/>
          <w:sz w:val="22"/>
          <w:szCs w:val="22"/>
        </w:rPr>
      </w:pPr>
      <w:r w:rsidRPr="000E3FC3">
        <w:rPr>
          <w:rFonts w:ascii="Calibri" w:hAnsi="Calibri" w:cs="Calibri"/>
          <w:b/>
          <w:sz w:val="22"/>
          <w:szCs w:val="22"/>
        </w:rPr>
        <w:t>Identifying needs</w:t>
      </w:r>
    </w:p>
    <w:p w14:paraId="29F6BC04" w14:textId="77777777" w:rsidR="00207AA3" w:rsidRPr="000E3FC3" w:rsidRDefault="00207AA3" w:rsidP="000E3FC3">
      <w:pPr>
        <w:pStyle w:val="Style2"/>
        <w:numPr>
          <w:ilvl w:val="1"/>
          <w:numId w:val="38"/>
        </w:numPr>
        <w:rPr>
          <w:rFonts w:ascii="Calibri" w:hAnsi="Calibri" w:cs="Calibri"/>
        </w:rPr>
      </w:pPr>
      <w:r w:rsidRPr="000E3FC3">
        <w:rPr>
          <w:rFonts w:ascii="Calibri" w:hAnsi="Calibri" w:cs="Calibri"/>
          <w:b/>
        </w:rPr>
        <w:t>Individual</w:t>
      </w:r>
      <w:r w:rsidRPr="000E3FC3">
        <w:rPr>
          <w:rFonts w:ascii="Calibri" w:hAnsi="Calibri" w:cs="Calibri"/>
        </w:rPr>
        <w:t xml:space="preserve"> - these should be identified as part of the performance management process, and by the individual member of staff in response to their own practice. When</w:t>
      </w:r>
      <w:r w:rsidR="005B440A" w:rsidRPr="000E3FC3">
        <w:rPr>
          <w:rFonts w:ascii="Calibri" w:hAnsi="Calibri" w:cs="Calibri"/>
        </w:rPr>
        <w:t xml:space="preserve"> the</w:t>
      </w:r>
      <w:r w:rsidRPr="000E3FC3">
        <w:rPr>
          <w:rFonts w:ascii="Calibri" w:hAnsi="Calibri" w:cs="Calibri"/>
        </w:rPr>
        <w:t xml:space="preserve"> individual</w:t>
      </w:r>
      <w:r w:rsidR="00500E3D" w:rsidRPr="000E3FC3">
        <w:rPr>
          <w:rFonts w:ascii="Calibri" w:hAnsi="Calibri" w:cs="Calibri"/>
        </w:rPr>
        <w:t>’</w:t>
      </w:r>
      <w:r w:rsidRPr="000E3FC3">
        <w:rPr>
          <w:rFonts w:ascii="Calibri" w:hAnsi="Calibri" w:cs="Calibri"/>
        </w:rPr>
        <w:t>s work objectives have been agreed they should, with their line manager, then consider the</w:t>
      </w:r>
      <w:r w:rsidR="00500E3D" w:rsidRPr="000E3FC3">
        <w:rPr>
          <w:rFonts w:ascii="Calibri" w:hAnsi="Calibri" w:cs="Calibri"/>
        </w:rPr>
        <w:t>ir own</w:t>
      </w:r>
      <w:r w:rsidRPr="000E3FC3">
        <w:rPr>
          <w:rFonts w:ascii="Calibri" w:hAnsi="Calibri" w:cs="Calibri"/>
        </w:rPr>
        <w:t xml:space="preserve"> development needs to enable them to meet those work objectives. At the same time</w:t>
      </w:r>
      <w:r w:rsidR="00657B20" w:rsidRPr="000E3FC3">
        <w:rPr>
          <w:rFonts w:ascii="Calibri" w:hAnsi="Calibri" w:cs="Calibri"/>
        </w:rPr>
        <w:t>,</w:t>
      </w:r>
      <w:r w:rsidRPr="000E3FC3">
        <w:rPr>
          <w:rFonts w:ascii="Calibri" w:hAnsi="Calibri" w:cs="Calibri"/>
        </w:rPr>
        <w:t xml:space="preserve"> individuals should consider their longer-term career aspirations and identify the development needs arising from these.</w:t>
      </w:r>
    </w:p>
    <w:p w14:paraId="7997BF37" w14:textId="77777777" w:rsidR="00207AA3" w:rsidRPr="000E3FC3" w:rsidRDefault="00207AA3" w:rsidP="000E3FC3">
      <w:pPr>
        <w:pStyle w:val="Style2"/>
        <w:numPr>
          <w:ilvl w:val="1"/>
          <w:numId w:val="38"/>
        </w:numPr>
        <w:rPr>
          <w:rFonts w:ascii="Calibri" w:hAnsi="Calibri" w:cs="Calibri"/>
        </w:rPr>
      </w:pPr>
      <w:r w:rsidRPr="000E3FC3">
        <w:rPr>
          <w:rFonts w:ascii="Calibri" w:hAnsi="Calibri" w:cs="Calibri"/>
          <w:b/>
        </w:rPr>
        <w:lastRenderedPageBreak/>
        <w:t>Department</w:t>
      </w:r>
      <w:r w:rsidRPr="000E3FC3">
        <w:rPr>
          <w:rFonts w:ascii="Calibri" w:hAnsi="Calibri" w:cs="Calibri"/>
        </w:rPr>
        <w:t xml:space="preserve"> – these should be identified by </w:t>
      </w:r>
      <w:r w:rsidR="00597E02" w:rsidRPr="000E3FC3">
        <w:rPr>
          <w:rFonts w:ascii="Calibri" w:hAnsi="Calibri" w:cs="Calibri"/>
        </w:rPr>
        <w:t>Senior Leaders</w:t>
      </w:r>
      <w:r w:rsidRPr="000E3FC3">
        <w:rPr>
          <w:rFonts w:ascii="Calibri" w:hAnsi="Calibri" w:cs="Calibri"/>
        </w:rPr>
        <w:t xml:space="preserve"> during departmental meetings and reported to the</w:t>
      </w:r>
      <w:r w:rsidR="00597E02" w:rsidRPr="000E3FC3">
        <w:rPr>
          <w:rFonts w:ascii="Calibri" w:hAnsi="Calibri" w:cs="Calibri"/>
        </w:rPr>
        <w:t xml:space="preserve"> Headteacher</w:t>
      </w:r>
      <w:r w:rsidRPr="000E3FC3">
        <w:rPr>
          <w:rFonts w:ascii="Calibri" w:hAnsi="Calibri" w:cs="Calibri"/>
        </w:rPr>
        <w:t>.</w:t>
      </w:r>
    </w:p>
    <w:p w14:paraId="4D8F920C" w14:textId="77777777" w:rsidR="00207AA3" w:rsidRPr="000E3FC3" w:rsidRDefault="00207AA3" w:rsidP="000E3FC3">
      <w:pPr>
        <w:pStyle w:val="Style2"/>
        <w:numPr>
          <w:ilvl w:val="1"/>
          <w:numId w:val="38"/>
        </w:numPr>
        <w:rPr>
          <w:rFonts w:ascii="Calibri" w:hAnsi="Calibri" w:cs="Calibri"/>
        </w:rPr>
      </w:pPr>
      <w:r w:rsidRPr="000E3FC3">
        <w:rPr>
          <w:rFonts w:ascii="Calibri" w:hAnsi="Calibri" w:cs="Calibri"/>
          <w:b/>
        </w:rPr>
        <w:t>Organisational</w:t>
      </w:r>
      <w:r w:rsidRPr="000E3FC3">
        <w:rPr>
          <w:rFonts w:ascii="Calibri" w:hAnsi="Calibri" w:cs="Calibri"/>
        </w:rPr>
        <w:t xml:space="preserve"> - these may arise as the result of new legislation and policies, or as part of the wider school improvement plan (SIP). They should be considered by the </w:t>
      </w:r>
      <w:r w:rsidR="00F54452" w:rsidRPr="000E3FC3">
        <w:rPr>
          <w:rFonts w:ascii="Calibri" w:hAnsi="Calibri" w:cs="Calibri"/>
        </w:rPr>
        <w:t>Governing Body</w:t>
      </w:r>
      <w:r w:rsidRPr="000E3FC3">
        <w:rPr>
          <w:rFonts w:ascii="Calibri" w:hAnsi="Calibri" w:cs="Calibri"/>
        </w:rPr>
        <w:t xml:space="preserve"> in liaison with </w:t>
      </w:r>
      <w:proofErr w:type="gramStart"/>
      <w:r w:rsidRPr="000E3FC3">
        <w:rPr>
          <w:rFonts w:ascii="Calibri" w:hAnsi="Calibri" w:cs="Calibri"/>
        </w:rPr>
        <w:t xml:space="preserve">the </w:t>
      </w:r>
      <w:r w:rsidR="00597E02" w:rsidRPr="000E3FC3">
        <w:rPr>
          <w:rFonts w:ascii="Calibri" w:hAnsi="Calibri" w:cs="Calibri"/>
        </w:rPr>
        <w:t xml:space="preserve"> Headteacher</w:t>
      </w:r>
      <w:proofErr w:type="gramEnd"/>
      <w:r w:rsidRPr="000E3FC3">
        <w:rPr>
          <w:rFonts w:ascii="Calibri" w:hAnsi="Calibri" w:cs="Calibri"/>
        </w:rPr>
        <w:t xml:space="preserve"> and be factored in to long term strategic planning (LTSP)</w:t>
      </w:r>
      <w:r w:rsidR="00AB42B6" w:rsidRPr="000E3FC3">
        <w:rPr>
          <w:rFonts w:ascii="Calibri" w:hAnsi="Calibri" w:cs="Calibri"/>
        </w:rPr>
        <w:t>.</w:t>
      </w:r>
      <w:r w:rsidRPr="000E3FC3">
        <w:rPr>
          <w:rFonts w:ascii="Calibri" w:hAnsi="Calibri" w:cs="Calibri"/>
        </w:rPr>
        <w:t xml:space="preserve"> </w:t>
      </w:r>
    </w:p>
    <w:p w14:paraId="17E2B3F3" w14:textId="77777777" w:rsidR="00207AA3" w:rsidRPr="000E3FC3" w:rsidRDefault="00207AA3" w:rsidP="000E3FC3">
      <w:pPr>
        <w:pStyle w:val="Style2"/>
        <w:numPr>
          <w:ilvl w:val="1"/>
          <w:numId w:val="38"/>
        </w:numPr>
        <w:rPr>
          <w:rFonts w:ascii="Calibri" w:hAnsi="Calibri" w:cs="Calibri"/>
        </w:rPr>
      </w:pPr>
      <w:r w:rsidRPr="000E3FC3">
        <w:rPr>
          <w:rFonts w:ascii="Calibri" w:hAnsi="Calibri" w:cs="Calibri"/>
        </w:rPr>
        <w:t>Development needs should be reviewed formally at least twice a year during the appraisal process.</w:t>
      </w:r>
    </w:p>
    <w:p w14:paraId="6F1E1FBB" w14:textId="77777777" w:rsidR="00AB42B6" w:rsidRPr="000E3FC3" w:rsidRDefault="003112C6" w:rsidP="00610BF8">
      <w:pPr>
        <w:pStyle w:val="Heading10"/>
        <w:rPr>
          <w:rFonts w:ascii="Calibri" w:hAnsi="Calibri" w:cs="Calibri"/>
          <w:b/>
          <w:sz w:val="22"/>
          <w:szCs w:val="22"/>
        </w:rPr>
      </w:pPr>
      <w:bookmarkStart w:id="5" w:name="_Provision_of_CPD"/>
      <w:bookmarkEnd w:id="5"/>
      <w:r w:rsidRPr="000E3FC3">
        <w:rPr>
          <w:rFonts w:ascii="Calibri" w:hAnsi="Calibri" w:cs="Calibri"/>
          <w:b/>
          <w:sz w:val="22"/>
          <w:szCs w:val="22"/>
        </w:rPr>
        <w:t>Provision of CPD and training</w:t>
      </w:r>
    </w:p>
    <w:p w14:paraId="71B43A72" w14:textId="77777777" w:rsidR="00FE3A61" w:rsidRPr="000E3FC3" w:rsidRDefault="003112C6" w:rsidP="000E3FC3">
      <w:pPr>
        <w:pStyle w:val="Style2"/>
        <w:numPr>
          <w:ilvl w:val="1"/>
          <w:numId w:val="39"/>
        </w:numPr>
        <w:rPr>
          <w:rFonts w:ascii="Calibri" w:hAnsi="Calibri" w:cs="Calibri"/>
        </w:rPr>
      </w:pPr>
      <w:r w:rsidRPr="000E3FC3">
        <w:rPr>
          <w:rFonts w:ascii="Calibri" w:hAnsi="Calibri" w:cs="Calibri"/>
        </w:rPr>
        <w:t xml:space="preserve">At </w:t>
      </w:r>
      <w:proofErr w:type="spellStart"/>
      <w:r w:rsidR="00597E02" w:rsidRPr="000E3FC3">
        <w:rPr>
          <w:rFonts w:ascii="Calibri" w:hAnsi="Calibri" w:cs="Calibri"/>
        </w:rPr>
        <w:t>Blakehill</w:t>
      </w:r>
      <w:proofErr w:type="spellEnd"/>
      <w:r w:rsidR="00597E02" w:rsidRPr="000E3FC3">
        <w:rPr>
          <w:rFonts w:ascii="Calibri" w:hAnsi="Calibri" w:cs="Calibri"/>
        </w:rPr>
        <w:t xml:space="preserve"> Primary School</w:t>
      </w:r>
      <w:r w:rsidRPr="000E3FC3">
        <w:rPr>
          <w:rFonts w:ascii="Calibri" w:hAnsi="Calibri" w:cs="Calibri"/>
        </w:rPr>
        <w:t xml:space="preserve"> CPD provision will allow staff to develop skills and competencies progressively</w:t>
      </w:r>
      <w:r w:rsidR="00FE3A61" w:rsidRPr="000E3FC3">
        <w:rPr>
          <w:rFonts w:ascii="Calibri" w:hAnsi="Calibri" w:cs="Calibri"/>
        </w:rPr>
        <w:t xml:space="preserve"> w</w:t>
      </w:r>
      <w:r w:rsidRPr="000E3FC3">
        <w:rPr>
          <w:rFonts w:ascii="Calibri" w:hAnsi="Calibri" w:cs="Calibri"/>
        </w:rPr>
        <w:t>ith reference to Teachers</w:t>
      </w:r>
      <w:r w:rsidR="00E60ED7" w:rsidRPr="000E3FC3">
        <w:rPr>
          <w:rFonts w:ascii="Calibri" w:hAnsi="Calibri" w:cs="Calibri"/>
        </w:rPr>
        <w:t>’</w:t>
      </w:r>
      <w:r w:rsidRPr="000E3FC3">
        <w:rPr>
          <w:rFonts w:ascii="Calibri" w:hAnsi="Calibri" w:cs="Calibri"/>
        </w:rPr>
        <w:t xml:space="preserve"> Standards, NCSL’s Leadership Programmes, and competency descriptions for Teaching Assistants, High Level Teaching Assistants, School Business Managers etc.</w:t>
      </w:r>
    </w:p>
    <w:p w14:paraId="2A332ED0" w14:textId="77777777" w:rsidR="003112C6" w:rsidRPr="000E3FC3" w:rsidRDefault="003112C6" w:rsidP="000E3FC3">
      <w:pPr>
        <w:pStyle w:val="Style2"/>
        <w:numPr>
          <w:ilvl w:val="1"/>
          <w:numId w:val="39"/>
        </w:numPr>
        <w:rPr>
          <w:rFonts w:ascii="Calibri" w:hAnsi="Calibri" w:cs="Calibri"/>
        </w:rPr>
      </w:pPr>
      <w:r w:rsidRPr="000E3FC3">
        <w:rPr>
          <w:rFonts w:ascii="Calibri" w:hAnsi="Calibri" w:cs="Calibri"/>
        </w:rPr>
        <w:t>The school will support accreditation of the professional development of staff.</w:t>
      </w:r>
    </w:p>
    <w:p w14:paraId="08979DBC" w14:textId="77777777" w:rsidR="003112C6" w:rsidRPr="000E3FC3" w:rsidRDefault="003112C6" w:rsidP="000E3FC3">
      <w:pPr>
        <w:pStyle w:val="Style2"/>
        <w:numPr>
          <w:ilvl w:val="1"/>
          <w:numId w:val="39"/>
        </w:numPr>
        <w:rPr>
          <w:rFonts w:ascii="Calibri" w:hAnsi="Calibri" w:cs="Calibri"/>
        </w:rPr>
      </w:pPr>
      <w:r w:rsidRPr="000E3FC3">
        <w:rPr>
          <w:rFonts w:ascii="Calibri" w:hAnsi="Calibri" w:cs="Calibri"/>
        </w:rPr>
        <w:t>Quality assurance mechanisms will ensure that schools access provision of a consistently high standard.</w:t>
      </w:r>
    </w:p>
    <w:p w14:paraId="3B8AE34E" w14:textId="77777777" w:rsidR="003112C6" w:rsidRPr="000E3FC3" w:rsidRDefault="003112C6" w:rsidP="000E3FC3">
      <w:pPr>
        <w:pStyle w:val="Style2"/>
        <w:numPr>
          <w:ilvl w:val="1"/>
          <w:numId w:val="39"/>
        </w:numPr>
        <w:rPr>
          <w:rFonts w:ascii="Calibri" w:hAnsi="Calibri" w:cs="Calibri"/>
        </w:rPr>
      </w:pPr>
      <w:r w:rsidRPr="000E3FC3">
        <w:rPr>
          <w:rFonts w:ascii="Calibri" w:hAnsi="Calibri" w:cs="Calibri"/>
        </w:rPr>
        <w:t xml:space="preserve">To ensure that there are effective links to </w:t>
      </w:r>
      <w:r w:rsidR="00D21420" w:rsidRPr="000E3FC3">
        <w:rPr>
          <w:rFonts w:ascii="Calibri" w:hAnsi="Calibri" w:cs="Calibri"/>
        </w:rPr>
        <w:t>s</w:t>
      </w:r>
      <w:r w:rsidRPr="000E3FC3">
        <w:rPr>
          <w:rFonts w:ascii="Calibri" w:hAnsi="Calibri" w:cs="Calibri"/>
        </w:rPr>
        <w:t xml:space="preserve">chool improvement and self-evaluation and to ensure that CPD maintains a high profile, </w:t>
      </w:r>
      <w:r w:rsidR="00597E02" w:rsidRPr="000E3FC3">
        <w:rPr>
          <w:rFonts w:ascii="Calibri" w:hAnsi="Calibri" w:cs="Calibri"/>
        </w:rPr>
        <w:t>the Headteacher</w:t>
      </w:r>
      <w:r w:rsidRPr="000E3FC3">
        <w:rPr>
          <w:rFonts w:ascii="Calibri" w:hAnsi="Calibri" w:cs="Calibri"/>
        </w:rPr>
        <w:t xml:space="preserve"> hold</w:t>
      </w:r>
      <w:r w:rsidR="00FD2EB4" w:rsidRPr="000E3FC3">
        <w:rPr>
          <w:rFonts w:ascii="Calibri" w:hAnsi="Calibri" w:cs="Calibri"/>
        </w:rPr>
        <w:t>s</w:t>
      </w:r>
      <w:r w:rsidRPr="000E3FC3">
        <w:rPr>
          <w:rFonts w:ascii="Calibri" w:hAnsi="Calibri" w:cs="Calibri"/>
        </w:rPr>
        <w:t xml:space="preserve"> senior responsibility within the school </w:t>
      </w:r>
    </w:p>
    <w:p w14:paraId="5A3EEF0B" w14:textId="77777777" w:rsidR="00E35527" w:rsidRPr="000E3FC3" w:rsidRDefault="003112C6" w:rsidP="000E3FC3">
      <w:pPr>
        <w:pStyle w:val="Style2"/>
        <w:numPr>
          <w:ilvl w:val="1"/>
          <w:numId w:val="39"/>
        </w:numPr>
        <w:rPr>
          <w:rFonts w:ascii="Calibri" w:hAnsi="Calibri" w:cs="Calibri"/>
        </w:rPr>
      </w:pPr>
      <w:r w:rsidRPr="000E3FC3">
        <w:rPr>
          <w:rFonts w:ascii="Calibri" w:hAnsi="Calibri" w:cs="Calibri"/>
        </w:rPr>
        <w:t xml:space="preserve">We are proud of the quality of teaching and learning at our school.  We are committed to disseminating good and successful practice that supports and improves teaching and learning.  CPD processes will be designed to widen participation, maximise inclusion and minimise bureaucracy.  </w:t>
      </w:r>
    </w:p>
    <w:p w14:paraId="3B654C51" w14:textId="77777777" w:rsidR="00AB42B6" w:rsidRPr="000E3FC3" w:rsidRDefault="003112C6" w:rsidP="000E3FC3">
      <w:pPr>
        <w:pStyle w:val="Style2"/>
        <w:numPr>
          <w:ilvl w:val="1"/>
          <w:numId w:val="39"/>
        </w:numPr>
        <w:rPr>
          <w:rFonts w:ascii="Calibri" w:hAnsi="Calibri" w:cs="Calibri"/>
        </w:rPr>
      </w:pPr>
      <w:r w:rsidRPr="000E3FC3">
        <w:rPr>
          <w:rFonts w:ascii="Calibri" w:hAnsi="Calibri" w:cs="Calibri"/>
        </w:rPr>
        <w:t>The school will participate in initiatives and projects which can be shown to have a positive impact on staff development, represent good value for money and can be accommodated within the constraints of the school.</w:t>
      </w:r>
    </w:p>
    <w:p w14:paraId="382D98AB" w14:textId="77777777" w:rsidR="003112C6" w:rsidRPr="000E3FC3" w:rsidRDefault="003112C6" w:rsidP="00610BF8">
      <w:pPr>
        <w:pStyle w:val="Heading10"/>
        <w:rPr>
          <w:rFonts w:ascii="Calibri" w:hAnsi="Calibri" w:cs="Calibri"/>
          <w:b/>
          <w:sz w:val="22"/>
          <w:szCs w:val="22"/>
        </w:rPr>
      </w:pPr>
      <w:bookmarkStart w:id="6" w:name="_Training_costs"/>
      <w:bookmarkEnd w:id="6"/>
      <w:r w:rsidRPr="000E3FC3">
        <w:rPr>
          <w:rFonts w:ascii="Calibri" w:hAnsi="Calibri" w:cs="Calibri"/>
          <w:b/>
          <w:sz w:val="22"/>
          <w:szCs w:val="22"/>
        </w:rPr>
        <w:t>Training costs</w:t>
      </w:r>
    </w:p>
    <w:p w14:paraId="48469869" w14:textId="77777777" w:rsidR="003112C6" w:rsidRPr="000E3FC3" w:rsidRDefault="003112C6" w:rsidP="000E3FC3">
      <w:pPr>
        <w:pStyle w:val="Style2"/>
        <w:numPr>
          <w:ilvl w:val="1"/>
          <w:numId w:val="40"/>
        </w:numPr>
        <w:rPr>
          <w:rFonts w:ascii="Calibri" w:hAnsi="Calibri" w:cs="Calibri"/>
        </w:rPr>
      </w:pPr>
      <w:r w:rsidRPr="000E3FC3">
        <w:rPr>
          <w:rFonts w:ascii="Calibri" w:hAnsi="Calibri" w:cs="Calibri"/>
        </w:rPr>
        <w:t>All funds are allocated on an equitable basis where possible. Requests are rarely rejected.</w:t>
      </w:r>
    </w:p>
    <w:p w14:paraId="5751C823" w14:textId="77777777" w:rsidR="003112C6" w:rsidRPr="000E3FC3" w:rsidRDefault="003112C6" w:rsidP="000E3FC3">
      <w:pPr>
        <w:pStyle w:val="Style2"/>
        <w:numPr>
          <w:ilvl w:val="1"/>
          <w:numId w:val="40"/>
        </w:numPr>
        <w:rPr>
          <w:rFonts w:ascii="Calibri" w:hAnsi="Calibri" w:cs="Calibri"/>
        </w:rPr>
      </w:pPr>
      <w:r w:rsidRPr="000E3FC3">
        <w:rPr>
          <w:rFonts w:ascii="Calibri" w:hAnsi="Calibri" w:cs="Calibri"/>
        </w:rPr>
        <w:t>Individuals are also encouraged to apply for Training Bursaries when applicable, to help fund private further education. The school also encourages individuals to carry out Action Research Projects (ARP).</w:t>
      </w:r>
    </w:p>
    <w:p w14:paraId="7777D84E" w14:textId="77777777" w:rsidR="003112C6" w:rsidRPr="000E3FC3" w:rsidRDefault="003112C6" w:rsidP="000E3FC3">
      <w:pPr>
        <w:pStyle w:val="Style2"/>
        <w:numPr>
          <w:ilvl w:val="1"/>
          <w:numId w:val="40"/>
        </w:numPr>
        <w:rPr>
          <w:rFonts w:ascii="Calibri" w:hAnsi="Calibri" w:cs="Calibri"/>
        </w:rPr>
      </w:pPr>
      <w:r w:rsidRPr="000E3FC3">
        <w:rPr>
          <w:rFonts w:ascii="Calibri" w:hAnsi="Calibri" w:cs="Calibri"/>
        </w:rPr>
        <w:t>The school does not tend to fund master degree modules unless a particular module can have a direct impact on the school</w:t>
      </w:r>
      <w:r w:rsidR="00363E52" w:rsidRPr="000E3FC3">
        <w:rPr>
          <w:rFonts w:ascii="Calibri" w:hAnsi="Calibri" w:cs="Calibri"/>
        </w:rPr>
        <w:t>’</w:t>
      </w:r>
      <w:r w:rsidRPr="000E3FC3">
        <w:rPr>
          <w:rFonts w:ascii="Calibri" w:hAnsi="Calibri" w:cs="Calibri"/>
        </w:rPr>
        <w:t xml:space="preserve">s objectives. Individuals would need to see the </w:t>
      </w:r>
      <w:r w:rsidR="00FD2EB4" w:rsidRPr="000E3FC3">
        <w:rPr>
          <w:rFonts w:ascii="Calibri" w:hAnsi="Calibri" w:cs="Calibri"/>
        </w:rPr>
        <w:t>He</w:t>
      </w:r>
      <w:r w:rsidR="00597E02" w:rsidRPr="000E3FC3">
        <w:rPr>
          <w:rFonts w:ascii="Calibri" w:hAnsi="Calibri" w:cs="Calibri"/>
        </w:rPr>
        <w:t>adteacher</w:t>
      </w:r>
      <w:r w:rsidRPr="000E3FC3">
        <w:rPr>
          <w:rFonts w:ascii="Calibri" w:hAnsi="Calibri" w:cs="Calibri"/>
        </w:rPr>
        <w:t xml:space="preserve"> in the first instance. </w:t>
      </w:r>
    </w:p>
    <w:p w14:paraId="4BB21043" w14:textId="77777777" w:rsidR="003112C6" w:rsidRPr="000E3FC3" w:rsidRDefault="003112C6" w:rsidP="000E3FC3">
      <w:pPr>
        <w:pStyle w:val="Style2"/>
        <w:numPr>
          <w:ilvl w:val="1"/>
          <w:numId w:val="40"/>
        </w:numPr>
        <w:rPr>
          <w:rFonts w:ascii="Calibri" w:hAnsi="Calibri" w:cs="Calibri"/>
        </w:rPr>
      </w:pPr>
      <w:r w:rsidRPr="000E3FC3">
        <w:rPr>
          <w:rFonts w:ascii="Calibri" w:hAnsi="Calibri" w:cs="Calibri"/>
        </w:rPr>
        <w:t>The school also encourages unqualified teachers to follow degree courses on a part time basis. Again, funding for these will be determined by the school</w:t>
      </w:r>
      <w:r w:rsidR="003E1E9A" w:rsidRPr="000E3FC3">
        <w:rPr>
          <w:rFonts w:ascii="Calibri" w:hAnsi="Calibri" w:cs="Calibri"/>
        </w:rPr>
        <w:t>’</w:t>
      </w:r>
      <w:r w:rsidRPr="000E3FC3">
        <w:rPr>
          <w:rFonts w:ascii="Calibri" w:hAnsi="Calibri" w:cs="Calibri"/>
        </w:rPr>
        <w:t>s needs and will be judged on an individual basis.</w:t>
      </w:r>
    </w:p>
    <w:p w14:paraId="0926B1C9" w14:textId="77777777" w:rsidR="00610BF8" w:rsidRPr="000E3FC3" w:rsidRDefault="00207AA3" w:rsidP="00610BF8">
      <w:pPr>
        <w:pStyle w:val="Heading10"/>
        <w:rPr>
          <w:rFonts w:ascii="Calibri" w:hAnsi="Calibri" w:cs="Calibri"/>
          <w:b/>
          <w:sz w:val="22"/>
          <w:szCs w:val="22"/>
        </w:rPr>
      </w:pPr>
      <w:bookmarkStart w:id="7" w:name="_Repayment_of_training"/>
      <w:bookmarkEnd w:id="7"/>
      <w:r w:rsidRPr="000E3FC3">
        <w:rPr>
          <w:rFonts w:ascii="Calibri" w:hAnsi="Calibri" w:cs="Calibri"/>
          <w:b/>
          <w:sz w:val="22"/>
          <w:szCs w:val="22"/>
        </w:rPr>
        <w:t>Repayment of training costs</w:t>
      </w:r>
    </w:p>
    <w:p w14:paraId="2C7F1E86" w14:textId="77777777" w:rsidR="00207AA3" w:rsidRPr="000E3FC3" w:rsidRDefault="00207AA3" w:rsidP="000E3FC3">
      <w:pPr>
        <w:pStyle w:val="Style2"/>
        <w:numPr>
          <w:ilvl w:val="1"/>
          <w:numId w:val="46"/>
        </w:numPr>
        <w:rPr>
          <w:rFonts w:ascii="Calibri" w:hAnsi="Calibri" w:cs="Calibri"/>
        </w:rPr>
      </w:pPr>
      <w:r w:rsidRPr="000E3FC3">
        <w:rPr>
          <w:rFonts w:ascii="Calibri" w:hAnsi="Calibri" w:cs="Calibri"/>
        </w:rPr>
        <w:lastRenderedPageBreak/>
        <w:t xml:space="preserve">If </w:t>
      </w:r>
      <w:r w:rsidR="003112C6" w:rsidRPr="000E3FC3">
        <w:rPr>
          <w:rFonts w:ascii="Calibri" w:hAnsi="Calibri" w:cs="Calibri"/>
        </w:rPr>
        <w:t>a member of staff</w:t>
      </w:r>
      <w:r w:rsidRPr="000E3FC3">
        <w:rPr>
          <w:rFonts w:ascii="Calibri" w:hAnsi="Calibri" w:cs="Calibri"/>
        </w:rPr>
        <w:t xml:space="preserve"> resign</w:t>
      </w:r>
      <w:r w:rsidR="003112C6" w:rsidRPr="000E3FC3">
        <w:rPr>
          <w:rFonts w:ascii="Calibri" w:hAnsi="Calibri" w:cs="Calibri"/>
        </w:rPr>
        <w:t>s</w:t>
      </w:r>
      <w:r w:rsidRPr="000E3FC3">
        <w:rPr>
          <w:rFonts w:ascii="Calibri" w:hAnsi="Calibri" w:cs="Calibri"/>
        </w:rPr>
        <w:t xml:space="preserve"> during training for which the school is paying or within one month of the date of completion of training for which the school</w:t>
      </w:r>
      <w:r w:rsidR="008849F1" w:rsidRPr="000E3FC3">
        <w:rPr>
          <w:rFonts w:ascii="Calibri" w:hAnsi="Calibri" w:cs="Calibri"/>
        </w:rPr>
        <w:t xml:space="preserve"> </w:t>
      </w:r>
      <w:r w:rsidRPr="000E3FC3">
        <w:rPr>
          <w:rFonts w:ascii="Calibri" w:hAnsi="Calibri" w:cs="Calibri"/>
        </w:rPr>
        <w:t xml:space="preserve">is paying, </w:t>
      </w:r>
      <w:r w:rsidR="003112C6" w:rsidRPr="000E3FC3">
        <w:rPr>
          <w:rFonts w:ascii="Calibri" w:hAnsi="Calibri" w:cs="Calibri"/>
        </w:rPr>
        <w:t>they</w:t>
      </w:r>
      <w:r w:rsidRPr="000E3FC3">
        <w:rPr>
          <w:rFonts w:ascii="Calibri" w:hAnsi="Calibri" w:cs="Calibri"/>
        </w:rPr>
        <w:t xml:space="preserve"> will be required to repay the full cost of the training.</w:t>
      </w:r>
    </w:p>
    <w:p w14:paraId="23C2BE7E" w14:textId="77777777" w:rsidR="00207AA3" w:rsidRPr="000E3FC3" w:rsidRDefault="00207AA3" w:rsidP="000E3FC3">
      <w:pPr>
        <w:pStyle w:val="Style2"/>
        <w:numPr>
          <w:ilvl w:val="1"/>
          <w:numId w:val="46"/>
        </w:numPr>
        <w:rPr>
          <w:rFonts w:ascii="Calibri" w:hAnsi="Calibri" w:cs="Calibri"/>
        </w:rPr>
      </w:pPr>
      <w:r w:rsidRPr="000E3FC3">
        <w:rPr>
          <w:rFonts w:ascii="Calibri" w:hAnsi="Calibri" w:cs="Calibri"/>
        </w:rPr>
        <w:t>Following this period, the school</w:t>
      </w:r>
      <w:r w:rsidR="008849F1" w:rsidRPr="000E3FC3">
        <w:rPr>
          <w:rFonts w:ascii="Calibri" w:hAnsi="Calibri" w:cs="Calibri"/>
        </w:rPr>
        <w:t xml:space="preserve"> </w:t>
      </w:r>
      <w:r w:rsidRPr="000E3FC3">
        <w:rPr>
          <w:rFonts w:ascii="Calibri" w:hAnsi="Calibri" w:cs="Calibri"/>
        </w:rPr>
        <w:t>operates a sliding repayment scale, so that the amount that the employee is required to repay is reduced by one twelfth at monthly intervals. Once the employee has completed one year's service from the date of the end of the training, they will not be required to repay any of the costs of the training should they resign.</w:t>
      </w:r>
    </w:p>
    <w:p w14:paraId="0112AA04" w14:textId="77777777" w:rsidR="00207AA3" w:rsidRPr="000E3FC3" w:rsidRDefault="00207AA3" w:rsidP="000E3FC3">
      <w:pPr>
        <w:pStyle w:val="Style2"/>
        <w:numPr>
          <w:ilvl w:val="1"/>
          <w:numId w:val="46"/>
        </w:numPr>
        <w:rPr>
          <w:rFonts w:ascii="Calibri" w:hAnsi="Calibri" w:cs="Calibri"/>
        </w:rPr>
      </w:pPr>
      <w:r w:rsidRPr="000E3FC3">
        <w:rPr>
          <w:rFonts w:ascii="Calibri" w:hAnsi="Calibri" w:cs="Calibri"/>
        </w:rPr>
        <w:t>The school reserves the right, on the employee's resignation, to require them to repay the employer for training costs that they owe from their final salary payment.</w:t>
      </w:r>
    </w:p>
    <w:p w14:paraId="4410FE72" w14:textId="77777777" w:rsidR="003112C6" w:rsidRPr="000E3FC3" w:rsidRDefault="003112C6" w:rsidP="00610BF8">
      <w:pPr>
        <w:pStyle w:val="Heading10"/>
        <w:rPr>
          <w:rFonts w:ascii="Calibri" w:hAnsi="Calibri" w:cs="Calibri"/>
          <w:b/>
          <w:sz w:val="22"/>
          <w:szCs w:val="22"/>
        </w:rPr>
      </w:pPr>
      <w:bookmarkStart w:id="8" w:name="_Key_skills"/>
      <w:bookmarkStart w:id="9" w:name="_Leadership_and_management"/>
      <w:bookmarkEnd w:id="8"/>
      <w:bookmarkEnd w:id="9"/>
      <w:r w:rsidRPr="000E3FC3">
        <w:rPr>
          <w:rFonts w:ascii="Calibri" w:hAnsi="Calibri" w:cs="Calibri"/>
          <w:b/>
          <w:sz w:val="22"/>
          <w:szCs w:val="22"/>
        </w:rPr>
        <w:t>Leadership and management of CPD</w:t>
      </w:r>
    </w:p>
    <w:p w14:paraId="5AFE2E96" w14:textId="77777777" w:rsidR="003112C6" w:rsidRPr="000E3FC3" w:rsidRDefault="003112C6" w:rsidP="000E3FC3">
      <w:pPr>
        <w:pStyle w:val="Style2"/>
        <w:numPr>
          <w:ilvl w:val="1"/>
          <w:numId w:val="44"/>
        </w:numPr>
        <w:rPr>
          <w:rFonts w:ascii="Calibri" w:hAnsi="Calibri" w:cs="Calibri"/>
        </w:rPr>
      </w:pPr>
      <w:r w:rsidRPr="000E3FC3">
        <w:rPr>
          <w:rFonts w:ascii="Calibri" w:hAnsi="Calibri" w:cs="Calibri"/>
        </w:rPr>
        <w:t xml:space="preserve">The </w:t>
      </w:r>
      <w:r w:rsidR="008849F1" w:rsidRPr="000E3FC3">
        <w:rPr>
          <w:rFonts w:ascii="Calibri" w:hAnsi="Calibri" w:cs="Calibri"/>
        </w:rPr>
        <w:t>Senior Leaders</w:t>
      </w:r>
      <w:r w:rsidRPr="000E3FC3">
        <w:rPr>
          <w:rFonts w:ascii="Calibri" w:hAnsi="Calibri" w:cs="Calibri"/>
        </w:rPr>
        <w:t xml:space="preserve"> will receive training to ensure that they are able to fulfil the role effectively.</w:t>
      </w:r>
    </w:p>
    <w:p w14:paraId="644E0742" w14:textId="77777777" w:rsidR="003112C6" w:rsidRPr="000E3FC3" w:rsidRDefault="00A50B2D" w:rsidP="000E3FC3">
      <w:pPr>
        <w:pStyle w:val="Style2"/>
        <w:numPr>
          <w:ilvl w:val="1"/>
          <w:numId w:val="44"/>
        </w:numPr>
        <w:rPr>
          <w:rFonts w:ascii="Calibri" w:hAnsi="Calibri" w:cs="Calibri"/>
        </w:rPr>
      </w:pPr>
      <w:r w:rsidRPr="000E3FC3">
        <w:rPr>
          <w:rFonts w:ascii="Calibri" w:hAnsi="Calibri" w:cs="Calibri"/>
        </w:rPr>
        <w:t xml:space="preserve">The </w:t>
      </w:r>
      <w:r w:rsidR="008849F1" w:rsidRPr="000E3FC3">
        <w:rPr>
          <w:rFonts w:ascii="Calibri" w:hAnsi="Calibri" w:cs="Calibri"/>
        </w:rPr>
        <w:t>Senior Leaders</w:t>
      </w:r>
      <w:r w:rsidRPr="000E3FC3">
        <w:rPr>
          <w:rFonts w:ascii="Calibri" w:hAnsi="Calibri" w:cs="Calibri"/>
        </w:rPr>
        <w:t xml:space="preserve"> will discuss with the Headteacher, SMT and </w:t>
      </w:r>
      <w:r w:rsidR="00F54452" w:rsidRPr="000E3FC3">
        <w:rPr>
          <w:rFonts w:ascii="Calibri" w:hAnsi="Calibri" w:cs="Calibri"/>
        </w:rPr>
        <w:t>Governing Body</w:t>
      </w:r>
      <w:r w:rsidRPr="000E3FC3">
        <w:rPr>
          <w:rFonts w:ascii="Calibri" w:hAnsi="Calibri" w:cs="Calibri"/>
        </w:rPr>
        <w:t xml:space="preserve"> the main CPD priorities and the likely budgetary implications of addressing these needs. </w:t>
      </w:r>
      <w:r w:rsidR="003112C6" w:rsidRPr="000E3FC3">
        <w:rPr>
          <w:rFonts w:ascii="Calibri" w:hAnsi="Calibri" w:cs="Calibri"/>
        </w:rPr>
        <w:t>They will advise on issues such as the benefits of service agreements with appropriate providers.</w:t>
      </w:r>
    </w:p>
    <w:p w14:paraId="207955DB" w14:textId="77777777" w:rsidR="003112C6" w:rsidRPr="000E3FC3" w:rsidRDefault="003112C6" w:rsidP="000E3FC3">
      <w:pPr>
        <w:pStyle w:val="Style2"/>
        <w:numPr>
          <w:ilvl w:val="1"/>
          <w:numId w:val="44"/>
        </w:numPr>
        <w:rPr>
          <w:rFonts w:ascii="Calibri" w:hAnsi="Calibri" w:cs="Calibri"/>
        </w:rPr>
      </w:pPr>
      <w:r w:rsidRPr="000E3FC3">
        <w:rPr>
          <w:rFonts w:ascii="Calibri" w:hAnsi="Calibri" w:cs="Calibri"/>
        </w:rPr>
        <w:t xml:space="preserve">CPD issues will be addressed at </w:t>
      </w:r>
      <w:r w:rsidR="00F54452" w:rsidRPr="000E3FC3">
        <w:rPr>
          <w:rFonts w:ascii="Calibri" w:hAnsi="Calibri" w:cs="Calibri"/>
        </w:rPr>
        <w:t>Governing Body</w:t>
      </w:r>
      <w:r w:rsidRPr="000E3FC3">
        <w:rPr>
          <w:rFonts w:ascii="Calibri" w:hAnsi="Calibri" w:cs="Calibri"/>
        </w:rPr>
        <w:t xml:space="preserve"> meetings and be included as part of the </w:t>
      </w:r>
      <w:r w:rsidR="00651A54" w:rsidRPr="000E3FC3">
        <w:rPr>
          <w:rFonts w:ascii="Calibri" w:hAnsi="Calibri" w:cs="Calibri"/>
        </w:rPr>
        <w:t>Headteacher</w:t>
      </w:r>
      <w:r w:rsidRPr="000E3FC3">
        <w:rPr>
          <w:rFonts w:ascii="Calibri" w:hAnsi="Calibri" w:cs="Calibri"/>
        </w:rPr>
        <w:t xml:space="preserve">’s report. The </w:t>
      </w:r>
      <w:r w:rsidR="008849F1" w:rsidRPr="000E3FC3">
        <w:rPr>
          <w:rFonts w:ascii="Calibri" w:hAnsi="Calibri" w:cs="Calibri"/>
        </w:rPr>
        <w:t>Senior Leaders</w:t>
      </w:r>
      <w:r w:rsidRPr="000E3FC3">
        <w:rPr>
          <w:rFonts w:ascii="Calibri" w:hAnsi="Calibri" w:cs="Calibri"/>
        </w:rPr>
        <w:t xml:space="preserve"> shall attend </w:t>
      </w:r>
      <w:r w:rsidR="00F54452" w:rsidRPr="000E3FC3">
        <w:rPr>
          <w:rFonts w:ascii="Calibri" w:hAnsi="Calibri" w:cs="Calibri"/>
        </w:rPr>
        <w:t>Governing Body</w:t>
      </w:r>
      <w:r w:rsidRPr="000E3FC3">
        <w:rPr>
          <w:rFonts w:ascii="Calibri" w:hAnsi="Calibri" w:cs="Calibri"/>
        </w:rPr>
        <w:t xml:space="preserve"> meetings as appropriate, including the</w:t>
      </w:r>
      <w:r w:rsidR="009C0E5B" w:rsidRPr="000E3FC3">
        <w:rPr>
          <w:rFonts w:ascii="Calibri" w:hAnsi="Calibri" w:cs="Calibri"/>
        </w:rPr>
        <w:t xml:space="preserve"> annual</w:t>
      </w:r>
      <w:r w:rsidRPr="000E3FC3">
        <w:rPr>
          <w:rFonts w:ascii="Calibri" w:hAnsi="Calibri" w:cs="Calibri"/>
        </w:rPr>
        <w:t xml:space="preserve"> presentation of a report on the provision and impact of CPD.</w:t>
      </w:r>
    </w:p>
    <w:p w14:paraId="69DF7518" w14:textId="77777777" w:rsidR="003112C6" w:rsidRPr="000E3FC3" w:rsidRDefault="003112C6" w:rsidP="000E3FC3">
      <w:pPr>
        <w:pStyle w:val="Style2"/>
        <w:numPr>
          <w:ilvl w:val="1"/>
          <w:numId w:val="44"/>
        </w:numPr>
        <w:rPr>
          <w:rFonts w:ascii="Calibri" w:hAnsi="Calibri" w:cs="Calibri"/>
        </w:rPr>
      </w:pPr>
      <w:r w:rsidRPr="000E3FC3">
        <w:rPr>
          <w:rFonts w:ascii="Calibri" w:hAnsi="Calibri" w:cs="Calibri"/>
        </w:rPr>
        <w:t>There should be robust, transparent arrangements for accessing CPD that are known to all staff.</w:t>
      </w:r>
    </w:p>
    <w:p w14:paraId="3C9BFEF3" w14:textId="77777777" w:rsidR="003112C6" w:rsidRPr="000E3FC3" w:rsidRDefault="003112C6" w:rsidP="000E3FC3">
      <w:pPr>
        <w:pStyle w:val="Style2"/>
        <w:numPr>
          <w:ilvl w:val="1"/>
          <w:numId w:val="44"/>
        </w:numPr>
        <w:rPr>
          <w:rFonts w:ascii="Calibri" w:hAnsi="Calibri" w:cs="Calibri"/>
        </w:rPr>
      </w:pPr>
      <w:r w:rsidRPr="000E3FC3">
        <w:rPr>
          <w:rFonts w:ascii="Calibri" w:hAnsi="Calibri" w:cs="Calibri"/>
        </w:rPr>
        <w:t xml:space="preserve">There will be arrangements for annual discussions between staff and a Senior Member of Staff (the </w:t>
      </w:r>
      <w:r w:rsidR="00651A54" w:rsidRPr="000E3FC3">
        <w:rPr>
          <w:rFonts w:ascii="Calibri" w:hAnsi="Calibri" w:cs="Calibri"/>
        </w:rPr>
        <w:t>Headteacher</w:t>
      </w:r>
      <w:r w:rsidRPr="000E3FC3">
        <w:rPr>
          <w:rFonts w:ascii="Calibri" w:hAnsi="Calibri" w:cs="Calibri"/>
        </w:rPr>
        <w:t xml:space="preserve">, Deputy </w:t>
      </w:r>
      <w:r w:rsidR="00651A54" w:rsidRPr="000E3FC3">
        <w:rPr>
          <w:rFonts w:ascii="Calibri" w:hAnsi="Calibri" w:cs="Calibri"/>
        </w:rPr>
        <w:t>Headteacher</w:t>
      </w:r>
      <w:r w:rsidRPr="000E3FC3">
        <w:rPr>
          <w:rFonts w:ascii="Calibri" w:hAnsi="Calibri" w:cs="Calibri"/>
        </w:rPr>
        <w:t xml:space="preserve">, Assistant </w:t>
      </w:r>
      <w:r w:rsidR="00651A54" w:rsidRPr="000E3FC3">
        <w:rPr>
          <w:rFonts w:ascii="Calibri" w:hAnsi="Calibri" w:cs="Calibri"/>
        </w:rPr>
        <w:t>Headteacher</w:t>
      </w:r>
      <w:r w:rsidRPr="000E3FC3">
        <w:rPr>
          <w:rFonts w:ascii="Calibri" w:hAnsi="Calibri" w:cs="Calibri"/>
        </w:rPr>
        <w:t xml:space="preserve"> or the CPD Coordinator) to discuss the following within the context of school priorities:</w:t>
      </w:r>
    </w:p>
    <w:p w14:paraId="479072F7" w14:textId="77777777" w:rsidR="003112C6" w:rsidRPr="000E3FC3" w:rsidRDefault="003112C6" w:rsidP="000E3FC3">
      <w:pPr>
        <w:pStyle w:val="PolicyBullets"/>
        <w:numPr>
          <w:ilvl w:val="0"/>
          <w:numId w:val="44"/>
        </w:numPr>
        <w:rPr>
          <w:rFonts w:ascii="Calibri" w:hAnsi="Calibri" w:cs="Calibri"/>
        </w:rPr>
      </w:pPr>
      <w:r w:rsidRPr="000E3FC3">
        <w:rPr>
          <w:rFonts w:ascii="Calibri" w:hAnsi="Calibri" w:cs="Calibri"/>
        </w:rPr>
        <w:t>Needs and aspirations.</w:t>
      </w:r>
    </w:p>
    <w:p w14:paraId="0B973A89" w14:textId="77777777" w:rsidR="003112C6" w:rsidRPr="000E3FC3" w:rsidRDefault="003112C6" w:rsidP="000E3FC3">
      <w:pPr>
        <w:pStyle w:val="PolicyBullets"/>
        <w:numPr>
          <w:ilvl w:val="0"/>
          <w:numId w:val="44"/>
        </w:numPr>
        <w:rPr>
          <w:rFonts w:ascii="Calibri" w:hAnsi="Calibri" w:cs="Calibri"/>
        </w:rPr>
      </w:pPr>
      <w:r w:rsidRPr="000E3FC3">
        <w:rPr>
          <w:rFonts w:ascii="Calibri" w:hAnsi="Calibri" w:cs="Calibri"/>
        </w:rPr>
        <w:t>Methods of accessing CPD provision including appropriate funding.</w:t>
      </w:r>
    </w:p>
    <w:p w14:paraId="43AD5437" w14:textId="77777777" w:rsidR="003112C6" w:rsidRPr="000E3FC3" w:rsidRDefault="003112C6" w:rsidP="000E3FC3">
      <w:pPr>
        <w:pStyle w:val="PolicyBullets"/>
        <w:numPr>
          <w:ilvl w:val="0"/>
          <w:numId w:val="44"/>
        </w:numPr>
        <w:rPr>
          <w:rFonts w:ascii="Calibri" w:hAnsi="Calibri" w:cs="Calibri"/>
        </w:rPr>
      </w:pPr>
      <w:r w:rsidRPr="000E3FC3">
        <w:rPr>
          <w:rFonts w:ascii="Calibri" w:hAnsi="Calibri" w:cs="Calibri"/>
        </w:rPr>
        <w:t>Accreditation opportunities.</w:t>
      </w:r>
    </w:p>
    <w:p w14:paraId="6B848F87" w14:textId="77777777" w:rsidR="003112C6" w:rsidRPr="000E3FC3" w:rsidRDefault="003112C6" w:rsidP="000E3FC3">
      <w:pPr>
        <w:pStyle w:val="PolicyBullets"/>
        <w:numPr>
          <w:ilvl w:val="0"/>
          <w:numId w:val="44"/>
        </w:numPr>
        <w:rPr>
          <w:rFonts w:ascii="Calibri" w:hAnsi="Calibri" w:cs="Calibri"/>
        </w:rPr>
      </w:pPr>
      <w:r w:rsidRPr="000E3FC3">
        <w:rPr>
          <w:rFonts w:ascii="Calibri" w:hAnsi="Calibri" w:cs="Calibri"/>
        </w:rPr>
        <w:t>Ways of disseminating the training.</w:t>
      </w:r>
    </w:p>
    <w:p w14:paraId="57832E2B" w14:textId="77777777" w:rsidR="003112C6" w:rsidRPr="000E3FC3" w:rsidRDefault="003112C6" w:rsidP="000E3FC3">
      <w:pPr>
        <w:pStyle w:val="PolicyBullets"/>
        <w:numPr>
          <w:ilvl w:val="0"/>
          <w:numId w:val="44"/>
        </w:numPr>
        <w:rPr>
          <w:rFonts w:ascii="Calibri" w:hAnsi="Calibri" w:cs="Calibri"/>
        </w:rPr>
      </w:pPr>
      <w:r w:rsidRPr="000E3FC3">
        <w:rPr>
          <w:rFonts w:ascii="Calibri" w:hAnsi="Calibri" w:cs="Calibri"/>
        </w:rPr>
        <w:t>This will be combined with the performance management process.</w:t>
      </w:r>
    </w:p>
    <w:p w14:paraId="5E8F18D6" w14:textId="77777777" w:rsidR="00B866D2" w:rsidRPr="000E3FC3" w:rsidRDefault="003112C6" w:rsidP="00610BF8">
      <w:pPr>
        <w:pStyle w:val="Heading10"/>
        <w:rPr>
          <w:rFonts w:ascii="Calibri" w:hAnsi="Calibri" w:cs="Calibri"/>
          <w:b/>
          <w:sz w:val="22"/>
          <w:szCs w:val="22"/>
        </w:rPr>
      </w:pPr>
      <w:bookmarkStart w:id="10" w:name="_Planning_for_effective"/>
      <w:bookmarkEnd w:id="10"/>
      <w:r w:rsidRPr="000E3FC3">
        <w:rPr>
          <w:rFonts w:ascii="Calibri" w:hAnsi="Calibri" w:cs="Calibri"/>
          <w:b/>
          <w:sz w:val="22"/>
          <w:szCs w:val="22"/>
        </w:rPr>
        <w:t>Planning for effective CPD</w:t>
      </w:r>
    </w:p>
    <w:p w14:paraId="32B8B531" w14:textId="77777777" w:rsidR="003112C6" w:rsidRPr="000E3FC3" w:rsidRDefault="003112C6" w:rsidP="000E3FC3">
      <w:pPr>
        <w:pStyle w:val="Style2"/>
        <w:numPr>
          <w:ilvl w:val="1"/>
          <w:numId w:val="47"/>
        </w:numPr>
        <w:rPr>
          <w:rFonts w:ascii="Calibri" w:hAnsi="Calibri" w:cs="Calibri"/>
        </w:rPr>
      </w:pPr>
      <w:r w:rsidRPr="000E3FC3">
        <w:rPr>
          <w:rFonts w:ascii="Calibri" w:hAnsi="Calibri" w:cs="Calibri"/>
        </w:rPr>
        <w:t xml:space="preserve">CPD will be planned to balance use of resources with the aspirations and interests </w:t>
      </w:r>
      <w:r w:rsidR="00192D17" w:rsidRPr="000E3FC3">
        <w:rPr>
          <w:rFonts w:ascii="Calibri" w:hAnsi="Calibri" w:cs="Calibri"/>
        </w:rPr>
        <w:t>of</w:t>
      </w:r>
      <w:r w:rsidRPr="000E3FC3">
        <w:rPr>
          <w:rFonts w:ascii="Calibri" w:hAnsi="Calibri" w:cs="Calibri"/>
        </w:rPr>
        <w:t xml:space="preserve"> staff.  CPD opportunities should meet the following criteria:</w:t>
      </w:r>
    </w:p>
    <w:p w14:paraId="730BDE68" w14:textId="77777777" w:rsidR="003112C6" w:rsidRPr="000E3FC3" w:rsidRDefault="003112C6" w:rsidP="000E3FC3">
      <w:pPr>
        <w:pStyle w:val="PolicyBullets"/>
        <w:numPr>
          <w:ilvl w:val="0"/>
          <w:numId w:val="47"/>
        </w:numPr>
        <w:rPr>
          <w:rFonts w:ascii="Calibri" w:hAnsi="Calibri" w:cs="Calibri"/>
        </w:rPr>
      </w:pPr>
      <w:r w:rsidRPr="000E3FC3">
        <w:rPr>
          <w:rFonts w:ascii="Calibri" w:hAnsi="Calibri" w:cs="Calibri"/>
        </w:rPr>
        <w:t>Meet identified individual, school or national development priorities</w:t>
      </w:r>
      <w:r w:rsidR="00192D17" w:rsidRPr="000E3FC3">
        <w:rPr>
          <w:rFonts w:ascii="Calibri" w:hAnsi="Calibri" w:cs="Calibri"/>
        </w:rPr>
        <w:t>.</w:t>
      </w:r>
    </w:p>
    <w:p w14:paraId="2960322B" w14:textId="77777777" w:rsidR="003112C6" w:rsidRPr="000E3FC3" w:rsidRDefault="003112C6" w:rsidP="000E3FC3">
      <w:pPr>
        <w:pStyle w:val="PolicyBullets"/>
        <w:numPr>
          <w:ilvl w:val="0"/>
          <w:numId w:val="47"/>
        </w:numPr>
        <w:rPr>
          <w:rFonts w:ascii="Calibri" w:hAnsi="Calibri" w:cs="Calibri"/>
        </w:rPr>
      </w:pPr>
      <w:r w:rsidRPr="000E3FC3">
        <w:rPr>
          <w:rFonts w:ascii="Calibri" w:hAnsi="Calibri" w:cs="Calibri"/>
        </w:rPr>
        <w:t>Are based on good practice – in development activity and in teaching and learning.</w:t>
      </w:r>
    </w:p>
    <w:p w14:paraId="6A717528" w14:textId="77777777" w:rsidR="003112C6" w:rsidRPr="000E3FC3" w:rsidRDefault="003112C6" w:rsidP="000E3FC3">
      <w:pPr>
        <w:pStyle w:val="PolicyBullets"/>
        <w:numPr>
          <w:ilvl w:val="0"/>
          <w:numId w:val="47"/>
        </w:numPr>
        <w:rPr>
          <w:rFonts w:ascii="Calibri" w:hAnsi="Calibri" w:cs="Calibri"/>
        </w:rPr>
      </w:pPr>
      <w:r w:rsidRPr="000E3FC3">
        <w:rPr>
          <w:rFonts w:ascii="Calibri" w:hAnsi="Calibri" w:cs="Calibri"/>
        </w:rPr>
        <w:t>Help raise standards of pupils’ achievements.</w:t>
      </w:r>
    </w:p>
    <w:p w14:paraId="1DA8820F" w14:textId="77777777" w:rsidR="003112C6" w:rsidRPr="000E3FC3" w:rsidRDefault="003112C6" w:rsidP="000E3FC3">
      <w:pPr>
        <w:pStyle w:val="PolicyBullets"/>
        <w:numPr>
          <w:ilvl w:val="0"/>
          <w:numId w:val="47"/>
        </w:numPr>
        <w:rPr>
          <w:rFonts w:ascii="Calibri" w:hAnsi="Calibri" w:cs="Calibri"/>
        </w:rPr>
      </w:pPr>
      <w:r w:rsidRPr="000E3FC3">
        <w:rPr>
          <w:rFonts w:ascii="Calibri" w:hAnsi="Calibri" w:cs="Calibri"/>
        </w:rPr>
        <w:t>Respect cultural diversity.</w:t>
      </w:r>
    </w:p>
    <w:p w14:paraId="64923CF5" w14:textId="77777777" w:rsidR="003112C6" w:rsidRPr="000E3FC3" w:rsidRDefault="003112C6" w:rsidP="000E3FC3">
      <w:pPr>
        <w:pStyle w:val="PolicyBullets"/>
        <w:numPr>
          <w:ilvl w:val="0"/>
          <w:numId w:val="47"/>
        </w:numPr>
        <w:rPr>
          <w:rFonts w:ascii="Calibri" w:hAnsi="Calibri" w:cs="Calibri"/>
        </w:rPr>
      </w:pPr>
      <w:r w:rsidRPr="000E3FC3">
        <w:rPr>
          <w:rFonts w:ascii="Calibri" w:hAnsi="Calibri" w:cs="Calibri"/>
        </w:rPr>
        <w:lastRenderedPageBreak/>
        <w:t>Are provided by those with the necessary experience, expertise and skills.</w:t>
      </w:r>
    </w:p>
    <w:p w14:paraId="59397618" w14:textId="77777777" w:rsidR="003112C6" w:rsidRPr="000E3FC3" w:rsidRDefault="003112C6" w:rsidP="000E3FC3">
      <w:pPr>
        <w:pStyle w:val="PolicyBullets"/>
        <w:numPr>
          <w:ilvl w:val="0"/>
          <w:numId w:val="47"/>
        </w:numPr>
        <w:rPr>
          <w:rFonts w:ascii="Calibri" w:hAnsi="Calibri" w:cs="Calibri"/>
        </w:rPr>
      </w:pPr>
      <w:r w:rsidRPr="000E3FC3">
        <w:rPr>
          <w:rFonts w:ascii="Calibri" w:hAnsi="Calibri" w:cs="Calibri"/>
        </w:rPr>
        <w:t>Are planned systematically and follow the agreed programme except when dealing with emerging issues.</w:t>
      </w:r>
    </w:p>
    <w:p w14:paraId="0C745090" w14:textId="77777777" w:rsidR="003112C6" w:rsidRPr="000E3FC3" w:rsidRDefault="003112C6" w:rsidP="000E3FC3">
      <w:pPr>
        <w:pStyle w:val="PolicyBullets"/>
        <w:numPr>
          <w:ilvl w:val="0"/>
          <w:numId w:val="47"/>
        </w:numPr>
        <w:rPr>
          <w:rFonts w:ascii="Calibri" w:hAnsi="Calibri" w:cs="Calibri"/>
        </w:rPr>
      </w:pPr>
      <w:r w:rsidRPr="000E3FC3">
        <w:rPr>
          <w:rFonts w:ascii="Calibri" w:hAnsi="Calibri" w:cs="Calibri"/>
        </w:rPr>
        <w:t>Are based, where appropriate, on relevant standards.</w:t>
      </w:r>
    </w:p>
    <w:p w14:paraId="65434F9E" w14:textId="77777777" w:rsidR="003112C6" w:rsidRPr="000E3FC3" w:rsidRDefault="003112C6" w:rsidP="000E3FC3">
      <w:pPr>
        <w:pStyle w:val="PolicyBullets"/>
        <w:numPr>
          <w:ilvl w:val="0"/>
          <w:numId w:val="47"/>
        </w:numPr>
        <w:rPr>
          <w:rFonts w:ascii="Calibri" w:hAnsi="Calibri" w:cs="Calibri"/>
        </w:rPr>
      </w:pPr>
      <w:r w:rsidRPr="000E3FC3">
        <w:rPr>
          <w:rFonts w:ascii="Calibri" w:hAnsi="Calibri" w:cs="Calibri"/>
        </w:rPr>
        <w:t>Are based on current research and inspection evidence.</w:t>
      </w:r>
    </w:p>
    <w:p w14:paraId="62526026" w14:textId="77777777" w:rsidR="003112C6" w:rsidRPr="000E3FC3" w:rsidRDefault="003112C6" w:rsidP="000E3FC3">
      <w:pPr>
        <w:pStyle w:val="PolicyBullets"/>
        <w:numPr>
          <w:ilvl w:val="0"/>
          <w:numId w:val="47"/>
        </w:numPr>
        <w:rPr>
          <w:rFonts w:ascii="Calibri" w:hAnsi="Calibri" w:cs="Calibri"/>
        </w:rPr>
      </w:pPr>
      <w:r w:rsidRPr="000E3FC3">
        <w:rPr>
          <w:rFonts w:ascii="Calibri" w:hAnsi="Calibri" w:cs="Calibri"/>
        </w:rPr>
        <w:t>Make effective use of resources, particularly ICT.</w:t>
      </w:r>
    </w:p>
    <w:p w14:paraId="0D3F8666" w14:textId="77777777" w:rsidR="003112C6" w:rsidRPr="000E3FC3" w:rsidRDefault="003112C6" w:rsidP="000E3FC3">
      <w:pPr>
        <w:pStyle w:val="PolicyBullets"/>
        <w:numPr>
          <w:ilvl w:val="0"/>
          <w:numId w:val="47"/>
        </w:numPr>
        <w:rPr>
          <w:rFonts w:ascii="Calibri" w:hAnsi="Calibri" w:cs="Calibri"/>
        </w:rPr>
      </w:pPr>
      <w:r w:rsidRPr="000E3FC3">
        <w:rPr>
          <w:rFonts w:ascii="Calibri" w:hAnsi="Calibri" w:cs="Calibri"/>
        </w:rPr>
        <w:t>Are provided in accommodation which is fit for purpose with appropriate equipment.</w:t>
      </w:r>
    </w:p>
    <w:p w14:paraId="59139C71" w14:textId="77777777" w:rsidR="003112C6" w:rsidRPr="000E3FC3" w:rsidRDefault="003112C6" w:rsidP="000E3FC3">
      <w:pPr>
        <w:pStyle w:val="PolicyBullets"/>
        <w:numPr>
          <w:ilvl w:val="0"/>
          <w:numId w:val="47"/>
        </w:numPr>
        <w:rPr>
          <w:rFonts w:ascii="Calibri" w:hAnsi="Calibri" w:cs="Calibri"/>
        </w:rPr>
      </w:pPr>
      <w:r w:rsidRPr="000E3FC3">
        <w:rPr>
          <w:rFonts w:ascii="Calibri" w:hAnsi="Calibri" w:cs="Calibri"/>
        </w:rPr>
        <w:t>Provide value for money.</w:t>
      </w:r>
    </w:p>
    <w:p w14:paraId="60658D64" w14:textId="77777777" w:rsidR="003112C6" w:rsidRPr="000E3FC3" w:rsidRDefault="003112C6" w:rsidP="000E3FC3">
      <w:pPr>
        <w:pStyle w:val="PolicyBullets"/>
        <w:numPr>
          <w:ilvl w:val="0"/>
          <w:numId w:val="47"/>
        </w:numPr>
        <w:rPr>
          <w:rFonts w:ascii="Calibri" w:hAnsi="Calibri" w:cs="Calibri"/>
        </w:rPr>
      </w:pPr>
      <w:r w:rsidRPr="000E3FC3">
        <w:rPr>
          <w:rFonts w:ascii="Calibri" w:hAnsi="Calibri" w:cs="Calibri"/>
        </w:rPr>
        <w:t>Have effective monitoring and evaluation systems including seeking out and acting on user feedback to inform the quality of provision.</w:t>
      </w:r>
    </w:p>
    <w:p w14:paraId="32EE1636" w14:textId="77777777" w:rsidR="00B866D2" w:rsidRPr="000E3FC3" w:rsidRDefault="001D7853" w:rsidP="00610BF8">
      <w:pPr>
        <w:pStyle w:val="Heading10"/>
        <w:rPr>
          <w:rFonts w:ascii="Calibri" w:hAnsi="Calibri" w:cs="Calibri"/>
          <w:b/>
          <w:sz w:val="22"/>
          <w:szCs w:val="22"/>
        </w:rPr>
      </w:pPr>
      <w:bookmarkStart w:id="11" w:name="_Organisation_and_planning"/>
      <w:bookmarkStart w:id="12" w:name="_Types_of_CPD"/>
      <w:bookmarkEnd w:id="11"/>
      <w:bookmarkEnd w:id="12"/>
      <w:r w:rsidRPr="000E3FC3">
        <w:rPr>
          <w:rFonts w:ascii="Calibri" w:hAnsi="Calibri" w:cs="Calibri"/>
          <w:b/>
          <w:sz w:val="22"/>
          <w:szCs w:val="22"/>
        </w:rPr>
        <w:t>Types of CPD activity</w:t>
      </w:r>
    </w:p>
    <w:p w14:paraId="72D6EA22" w14:textId="77777777" w:rsidR="001D7853" w:rsidRPr="000E3FC3" w:rsidRDefault="001D7853" w:rsidP="000E3FC3">
      <w:pPr>
        <w:pStyle w:val="Style2"/>
        <w:numPr>
          <w:ilvl w:val="1"/>
          <w:numId w:val="48"/>
        </w:numPr>
        <w:rPr>
          <w:rFonts w:ascii="Calibri" w:hAnsi="Calibri" w:cs="Calibri"/>
        </w:rPr>
      </w:pPr>
      <w:bookmarkStart w:id="13" w:name="_Learning_pledges"/>
      <w:bookmarkEnd w:id="13"/>
      <w:r w:rsidRPr="000E3FC3">
        <w:rPr>
          <w:rFonts w:ascii="Calibri" w:hAnsi="Calibri" w:cs="Calibri"/>
        </w:rPr>
        <w:t>Attendance at a course or conference.</w:t>
      </w:r>
    </w:p>
    <w:p w14:paraId="39E1165C" w14:textId="77777777" w:rsidR="001D7853" w:rsidRPr="000E3FC3" w:rsidRDefault="001D7853" w:rsidP="000E3FC3">
      <w:pPr>
        <w:pStyle w:val="Style2"/>
        <w:numPr>
          <w:ilvl w:val="1"/>
          <w:numId w:val="48"/>
        </w:numPr>
        <w:rPr>
          <w:rFonts w:ascii="Calibri" w:hAnsi="Calibri" w:cs="Calibri"/>
        </w:rPr>
      </w:pPr>
      <w:r w:rsidRPr="000E3FC3">
        <w:rPr>
          <w:rFonts w:ascii="Calibri" w:hAnsi="Calibri" w:cs="Calibri"/>
        </w:rPr>
        <w:t xml:space="preserve">In-school training using the expertise available within the school, </w:t>
      </w:r>
      <w:proofErr w:type="gramStart"/>
      <w:r w:rsidRPr="000E3FC3">
        <w:rPr>
          <w:rFonts w:ascii="Calibri" w:hAnsi="Calibri" w:cs="Calibri"/>
        </w:rPr>
        <w:t>e.g.</w:t>
      </w:r>
      <w:proofErr w:type="gramEnd"/>
      <w:r w:rsidRPr="000E3FC3">
        <w:rPr>
          <w:rFonts w:ascii="Calibri" w:hAnsi="Calibri" w:cs="Calibri"/>
        </w:rPr>
        <w:t xml:space="preserve"> </w:t>
      </w:r>
      <w:r w:rsidR="00F70E8D" w:rsidRPr="000E3FC3">
        <w:rPr>
          <w:rFonts w:ascii="Calibri" w:hAnsi="Calibri" w:cs="Calibri"/>
        </w:rPr>
        <w:t>t</w:t>
      </w:r>
      <w:r w:rsidRPr="000E3FC3">
        <w:rPr>
          <w:rFonts w:ascii="Calibri" w:hAnsi="Calibri" w:cs="Calibri"/>
        </w:rPr>
        <w:t>eam teaching, skills in classroom observation, sharing existing expertise.</w:t>
      </w:r>
    </w:p>
    <w:p w14:paraId="0B239294" w14:textId="77777777" w:rsidR="001D7853" w:rsidRPr="000E3FC3" w:rsidRDefault="001D7853" w:rsidP="000E3FC3">
      <w:pPr>
        <w:pStyle w:val="Style2"/>
        <w:numPr>
          <w:ilvl w:val="1"/>
          <w:numId w:val="48"/>
        </w:numPr>
        <w:rPr>
          <w:rFonts w:ascii="Calibri" w:hAnsi="Calibri" w:cs="Calibri"/>
        </w:rPr>
      </w:pPr>
      <w:r w:rsidRPr="000E3FC3">
        <w:rPr>
          <w:rFonts w:ascii="Calibri" w:hAnsi="Calibri" w:cs="Calibri"/>
        </w:rPr>
        <w:t xml:space="preserve">School-based work through accessing an external consultant/adviser or </w:t>
      </w:r>
      <w:r w:rsidR="00D741B1" w:rsidRPr="000E3FC3">
        <w:rPr>
          <w:rFonts w:ascii="Calibri" w:hAnsi="Calibri" w:cs="Calibri"/>
        </w:rPr>
        <w:t xml:space="preserve">a </w:t>
      </w:r>
      <w:r w:rsidRPr="000E3FC3">
        <w:rPr>
          <w:rFonts w:ascii="Calibri" w:hAnsi="Calibri" w:cs="Calibri"/>
        </w:rPr>
        <w:t>relevant expert such as an advanced skills or lead teacher, model and demonstration lessons</w:t>
      </w:r>
      <w:r w:rsidR="00657B20" w:rsidRPr="000E3FC3">
        <w:rPr>
          <w:rFonts w:ascii="Calibri" w:hAnsi="Calibri" w:cs="Calibri"/>
        </w:rPr>
        <w:t>.</w:t>
      </w:r>
    </w:p>
    <w:p w14:paraId="6EBAF25B" w14:textId="77777777" w:rsidR="001D7853" w:rsidRPr="000E3FC3" w:rsidRDefault="001D7853" w:rsidP="000E3FC3">
      <w:pPr>
        <w:pStyle w:val="Style2"/>
        <w:numPr>
          <w:ilvl w:val="1"/>
          <w:numId w:val="48"/>
        </w:numPr>
        <w:rPr>
          <w:rFonts w:ascii="Calibri" w:hAnsi="Calibri" w:cs="Calibri"/>
        </w:rPr>
      </w:pPr>
      <w:r w:rsidRPr="000E3FC3">
        <w:rPr>
          <w:rFonts w:ascii="Calibri" w:hAnsi="Calibri" w:cs="Calibri"/>
        </w:rPr>
        <w:t xml:space="preserve">School visit to observe or participate in good and successful practice, </w:t>
      </w:r>
      <w:proofErr w:type="gramStart"/>
      <w:r w:rsidRPr="000E3FC3">
        <w:rPr>
          <w:rFonts w:ascii="Calibri" w:hAnsi="Calibri" w:cs="Calibri"/>
        </w:rPr>
        <w:t>e.g.</w:t>
      </w:r>
      <w:proofErr w:type="gramEnd"/>
      <w:r w:rsidRPr="000E3FC3">
        <w:rPr>
          <w:rFonts w:ascii="Calibri" w:hAnsi="Calibri" w:cs="Calibri"/>
        </w:rPr>
        <w:t xml:space="preserve"> </w:t>
      </w:r>
      <w:r w:rsidR="0058193D" w:rsidRPr="000E3FC3">
        <w:rPr>
          <w:rFonts w:ascii="Calibri" w:hAnsi="Calibri" w:cs="Calibri"/>
        </w:rPr>
        <w:t>v</w:t>
      </w:r>
      <w:r w:rsidRPr="000E3FC3">
        <w:rPr>
          <w:rFonts w:ascii="Calibri" w:hAnsi="Calibri" w:cs="Calibri"/>
        </w:rPr>
        <w:t>isit to a school or subject area with similar circumstances, a teaching school.</w:t>
      </w:r>
    </w:p>
    <w:p w14:paraId="14F08EEA" w14:textId="77777777" w:rsidR="001D7853" w:rsidRPr="000E3FC3" w:rsidRDefault="001D7853" w:rsidP="000E3FC3">
      <w:pPr>
        <w:pStyle w:val="Style2"/>
        <w:numPr>
          <w:ilvl w:val="1"/>
          <w:numId w:val="48"/>
        </w:numPr>
        <w:rPr>
          <w:rFonts w:ascii="Calibri" w:hAnsi="Calibri" w:cs="Calibri"/>
        </w:rPr>
      </w:pPr>
      <w:r w:rsidRPr="000E3FC3">
        <w:rPr>
          <w:rFonts w:ascii="Calibri" w:hAnsi="Calibri" w:cs="Calibri"/>
        </w:rPr>
        <w:t xml:space="preserve">Secondments, </w:t>
      </w:r>
      <w:proofErr w:type="gramStart"/>
      <w:r w:rsidRPr="000E3FC3">
        <w:rPr>
          <w:rFonts w:ascii="Calibri" w:hAnsi="Calibri" w:cs="Calibri"/>
        </w:rPr>
        <w:t>e.g.</w:t>
      </w:r>
      <w:proofErr w:type="gramEnd"/>
      <w:r w:rsidRPr="000E3FC3">
        <w:rPr>
          <w:rFonts w:ascii="Calibri" w:hAnsi="Calibri" w:cs="Calibri"/>
        </w:rPr>
        <w:t xml:space="preserve"> </w:t>
      </w:r>
      <w:r w:rsidR="009742D3" w:rsidRPr="000E3FC3">
        <w:rPr>
          <w:rFonts w:ascii="Calibri" w:hAnsi="Calibri" w:cs="Calibri"/>
        </w:rPr>
        <w:t>w</w:t>
      </w:r>
      <w:r w:rsidRPr="000E3FC3">
        <w:rPr>
          <w:rFonts w:ascii="Calibri" w:hAnsi="Calibri" w:cs="Calibri"/>
        </w:rPr>
        <w:t xml:space="preserve">ith a regional or national organisation, an exchange or placement, e.g. </w:t>
      </w:r>
      <w:r w:rsidR="009742D3" w:rsidRPr="000E3FC3">
        <w:rPr>
          <w:rFonts w:ascii="Calibri" w:hAnsi="Calibri" w:cs="Calibri"/>
        </w:rPr>
        <w:t>w</w:t>
      </w:r>
      <w:r w:rsidRPr="000E3FC3">
        <w:rPr>
          <w:rFonts w:ascii="Calibri" w:hAnsi="Calibri" w:cs="Calibri"/>
        </w:rPr>
        <w:t xml:space="preserve">ith another teacher, school, higher education, industry, international exchange, involvement with </w:t>
      </w:r>
      <w:r w:rsidR="00F54452" w:rsidRPr="000E3FC3">
        <w:rPr>
          <w:rFonts w:ascii="Calibri" w:hAnsi="Calibri" w:cs="Calibri"/>
        </w:rPr>
        <w:t>Governing Body</w:t>
      </w:r>
      <w:r w:rsidRPr="000E3FC3">
        <w:rPr>
          <w:rFonts w:ascii="Calibri" w:hAnsi="Calibri" w:cs="Calibri"/>
        </w:rPr>
        <w:t>.</w:t>
      </w:r>
    </w:p>
    <w:p w14:paraId="6BA7523D" w14:textId="77777777" w:rsidR="001D7853" w:rsidRPr="000E3FC3" w:rsidRDefault="001D7853" w:rsidP="000E3FC3">
      <w:pPr>
        <w:pStyle w:val="Style2"/>
        <w:numPr>
          <w:ilvl w:val="1"/>
          <w:numId w:val="48"/>
        </w:numPr>
        <w:rPr>
          <w:rFonts w:ascii="Calibri" w:hAnsi="Calibri" w:cs="Calibri"/>
        </w:rPr>
      </w:pPr>
      <w:r w:rsidRPr="000E3FC3">
        <w:rPr>
          <w:rFonts w:ascii="Calibri" w:hAnsi="Calibri" w:cs="Calibri"/>
        </w:rPr>
        <w:t>Opportunities to participate in award bearing work from higher education or other providers.</w:t>
      </w:r>
    </w:p>
    <w:p w14:paraId="0D0AE6F3" w14:textId="77777777" w:rsidR="001D7853" w:rsidRPr="000E3FC3" w:rsidRDefault="001D7853" w:rsidP="000E3FC3">
      <w:pPr>
        <w:pStyle w:val="Style2"/>
        <w:numPr>
          <w:ilvl w:val="1"/>
          <w:numId w:val="48"/>
        </w:numPr>
        <w:rPr>
          <w:rFonts w:ascii="Calibri" w:hAnsi="Calibri" w:cs="Calibri"/>
        </w:rPr>
      </w:pPr>
      <w:r w:rsidRPr="000E3FC3">
        <w:rPr>
          <w:rFonts w:ascii="Calibri" w:hAnsi="Calibri" w:cs="Calibri"/>
        </w:rPr>
        <w:t xml:space="preserve">Research opportunities, </w:t>
      </w:r>
      <w:proofErr w:type="gramStart"/>
      <w:r w:rsidRPr="000E3FC3">
        <w:rPr>
          <w:rFonts w:ascii="Calibri" w:hAnsi="Calibri" w:cs="Calibri"/>
        </w:rPr>
        <w:t>e.g.</w:t>
      </w:r>
      <w:proofErr w:type="gramEnd"/>
      <w:r w:rsidRPr="000E3FC3">
        <w:rPr>
          <w:rFonts w:ascii="Calibri" w:hAnsi="Calibri" w:cs="Calibri"/>
        </w:rPr>
        <w:t xml:space="preserve"> </w:t>
      </w:r>
      <w:r w:rsidR="009742D3" w:rsidRPr="000E3FC3">
        <w:rPr>
          <w:rFonts w:ascii="Calibri" w:hAnsi="Calibri" w:cs="Calibri"/>
        </w:rPr>
        <w:t>a</w:t>
      </w:r>
      <w:r w:rsidRPr="000E3FC3">
        <w:rPr>
          <w:rFonts w:ascii="Calibri" w:hAnsi="Calibri" w:cs="Calibri"/>
        </w:rPr>
        <w:t xml:space="preserve"> best practice research scholarship.</w:t>
      </w:r>
    </w:p>
    <w:p w14:paraId="764AA442" w14:textId="77777777" w:rsidR="001D7853" w:rsidRPr="000E3FC3" w:rsidRDefault="001D7853" w:rsidP="000E3FC3">
      <w:pPr>
        <w:pStyle w:val="Style2"/>
        <w:numPr>
          <w:ilvl w:val="1"/>
          <w:numId w:val="48"/>
        </w:numPr>
        <w:rPr>
          <w:rFonts w:ascii="Calibri" w:hAnsi="Calibri" w:cs="Calibri"/>
        </w:rPr>
      </w:pPr>
      <w:r w:rsidRPr="000E3FC3">
        <w:rPr>
          <w:rFonts w:ascii="Calibri" w:hAnsi="Calibri" w:cs="Calibri"/>
        </w:rPr>
        <w:t xml:space="preserve">Distance learning, </w:t>
      </w:r>
      <w:proofErr w:type="gramStart"/>
      <w:r w:rsidRPr="000E3FC3">
        <w:rPr>
          <w:rFonts w:ascii="Calibri" w:hAnsi="Calibri" w:cs="Calibri"/>
        </w:rPr>
        <w:t>e.g.</w:t>
      </w:r>
      <w:proofErr w:type="gramEnd"/>
      <w:r w:rsidRPr="000E3FC3">
        <w:rPr>
          <w:rFonts w:ascii="Calibri" w:hAnsi="Calibri" w:cs="Calibri"/>
        </w:rPr>
        <w:t xml:space="preserve"> </w:t>
      </w:r>
      <w:r w:rsidR="009742D3" w:rsidRPr="000E3FC3">
        <w:rPr>
          <w:rFonts w:ascii="Calibri" w:hAnsi="Calibri" w:cs="Calibri"/>
        </w:rPr>
        <w:t>r</w:t>
      </w:r>
      <w:r w:rsidRPr="000E3FC3">
        <w:rPr>
          <w:rFonts w:ascii="Calibri" w:hAnsi="Calibri" w:cs="Calibri"/>
        </w:rPr>
        <w:t>elevant resources, training videos, reflection, simulation.</w:t>
      </w:r>
    </w:p>
    <w:p w14:paraId="288C69B8" w14:textId="77777777" w:rsidR="001D7853" w:rsidRPr="000E3FC3" w:rsidRDefault="001D7853" w:rsidP="000E3FC3">
      <w:pPr>
        <w:pStyle w:val="Style2"/>
        <w:numPr>
          <w:ilvl w:val="1"/>
          <w:numId w:val="48"/>
        </w:numPr>
        <w:rPr>
          <w:rFonts w:ascii="Calibri" w:hAnsi="Calibri" w:cs="Calibri"/>
        </w:rPr>
      </w:pPr>
      <w:r w:rsidRPr="000E3FC3">
        <w:rPr>
          <w:rFonts w:ascii="Calibri" w:hAnsi="Calibri" w:cs="Calibri"/>
        </w:rPr>
        <w:t xml:space="preserve">Practical experience, </w:t>
      </w:r>
      <w:proofErr w:type="gramStart"/>
      <w:r w:rsidRPr="000E3FC3">
        <w:rPr>
          <w:rFonts w:ascii="Calibri" w:hAnsi="Calibri" w:cs="Calibri"/>
        </w:rPr>
        <w:t>e.g.</w:t>
      </w:r>
      <w:proofErr w:type="gramEnd"/>
      <w:r w:rsidRPr="000E3FC3">
        <w:rPr>
          <w:rFonts w:ascii="Calibri" w:hAnsi="Calibri" w:cs="Calibri"/>
        </w:rPr>
        <w:t xml:space="preserve"> </w:t>
      </w:r>
      <w:r w:rsidR="00F70E8D" w:rsidRPr="000E3FC3">
        <w:rPr>
          <w:rFonts w:ascii="Calibri" w:hAnsi="Calibri" w:cs="Calibri"/>
        </w:rPr>
        <w:t>n</w:t>
      </w:r>
      <w:r w:rsidRPr="000E3FC3">
        <w:rPr>
          <w:rFonts w:ascii="Calibri" w:hAnsi="Calibri" w:cs="Calibri"/>
        </w:rPr>
        <w:t>ational test or exam marking experience, opportunities to present a paper, contribute to a training programme, co-ordinating or supporting a learning forum or network, involvement in local and national networks.</w:t>
      </w:r>
    </w:p>
    <w:p w14:paraId="2DC0877E" w14:textId="77777777" w:rsidR="001D7853" w:rsidRPr="000E3FC3" w:rsidRDefault="001D7853" w:rsidP="000E3FC3">
      <w:pPr>
        <w:pStyle w:val="Style2"/>
        <w:numPr>
          <w:ilvl w:val="1"/>
          <w:numId w:val="48"/>
        </w:numPr>
        <w:rPr>
          <w:rFonts w:ascii="Calibri" w:hAnsi="Calibri" w:cs="Calibri"/>
        </w:rPr>
      </w:pPr>
      <w:r w:rsidRPr="000E3FC3">
        <w:rPr>
          <w:rFonts w:ascii="Calibri" w:hAnsi="Calibri" w:cs="Calibri"/>
        </w:rPr>
        <w:t xml:space="preserve">Job enrichment/enlargement, </w:t>
      </w:r>
      <w:proofErr w:type="gramStart"/>
      <w:r w:rsidRPr="000E3FC3">
        <w:rPr>
          <w:rFonts w:ascii="Calibri" w:hAnsi="Calibri" w:cs="Calibri"/>
        </w:rPr>
        <w:t>e.g.</w:t>
      </w:r>
      <w:proofErr w:type="gramEnd"/>
      <w:r w:rsidRPr="000E3FC3">
        <w:rPr>
          <w:rFonts w:ascii="Calibri" w:hAnsi="Calibri" w:cs="Calibri"/>
        </w:rPr>
        <w:t xml:space="preserve"> </w:t>
      </w:r>
      <w:r w:rsidR="009742D3" w:rsidRPr="000E3FC3">
        <w:rPr>
          <w:rFonts w:ascii="Calibri" w:hAnsi="Calibri" w:cs="Calibri"/>
        </w:rPr>
        <w:t>a</w:t>
      </w:r>
      <w:r w:rsidRPr="000E3FC3">
        <w:rPr>
          <w:rFonts w:ascii="Calibri" w:hAnsi="Calibri" w:cs="Calibri"/>
        </w:rPr>
        <w:t xml:space="preserve"> </w:t>
      </w:r>
      <w:r w:rsidR="007876D0" w:rsidRPr="000E3FC3">
        <w:rPr>
          <w:rFonts w:ascii="Calibri" w:hAnsi="Calibri" w:cs="Calibri"/>
        </w:rPr>
        <w:t>higher level of responsibility;</w:t>
      </w:r>
      <w:r w:rsidRPr="000E3FC3">
        <w:rPr>
          <w:rFonts w:ascii="Calibri" w:hAnsi="Calibri" w:cs="Calibri"/>
        </w:rPr>
        <w:t xml:space="preserve"> job sharing, acting roles, job rotation, shadowing.</w:t>
      </w:r>
    </w:p>
    <w:p w14:paraId="4E1AC9D5" w14:textId="77777777" w:rsidR="001D7853" w:rsidRPr="000E3FC3" w:rsidRDefault="001D7853" w:rsidP="000E3FC3">
      <w:pPr>
        <w:pStyle w:val="Style2"/>
        <w:numPr>
          <w:ilvl w:val="1"/>
          <w:numId w:val="48"/>
        </w:numPr>
        <w:rPr>
          <w:rFonts w:ascii="Calibri" w:hAnsi="Calibri" w:cs="Calibri"/>
        </w:rPr>
      </w:pPr>
      <w:r w:rsidRPr="000E3FC3">
        <w:rPr>
          <w:rFonts w:ascii="Calibri" w:hAnsi="Calibri" w:cs="Calibri"/>
        </w:rPr>
        <w:t>Producing documentation or resources such as a personal development plan, teaching materials, assessment package, computing or video programme.</w:t>
      </w:r>
    </w:p>
    <w:p w14:paraId="74BDE125" w14:textId="77777777" w:rsidR="001D7853" w:rsidRPr="000E3FC3" w:rsidRDefault="001D7853" w:rsidP="000E3FC3">
      <w:pPr>
        <w:pStyle w:val="Style2"/>
        <w:numPr>
          <w:ilvl w:val="1"/>
          <w:numId w:val="48"/>
        </w:numPr>
        <w:rPr>
          <w:rFonts w:ascii="Calibri" w:hAnsi="Calibri" w:cs="Calibri"/>
        </w:rPr>
      </w:pPr>
      <w:r w:rsidRPr="000E3FC3">
        <w:rPr>
          <w:rFonts w:ascii="Calibri" w:hAnsi="Calibri" w:cs="Calibri"/>
        </w:rPr>
        <w:t>Coaching and mentoring – receiving or acting in these roles, acting as or receiving the support of a critical friend, team building activity.</w:t>
      </w:r>
    </w:p>
    <w:p w14:paraId="33733071" w14:textId="77777777" w:rsidR="001D7853" w:rsidRPr="000E3FC3" w:rsidRDefault="001D7853" w:rsidP="000E3FC3">
      <w:pPr>
        <w:pStyle w:val="Style2"/>
        <w:numPr>
          <w:ilvl w:val="1"/>
          <w:numId w:val="48"/>
        </w:numPr>
        <w:rPr>
          <w:rFonts w:ascii="Calibri" w:hAnsi="Calibri" w:cs="Calibri"/>
        </w:rPr>
      </w:pPr>
      <w:r w:rsidRPr="000E3FC3">
        <w:rPr>
          <w:rFonts w:ascii="Calibri" w:hAnsi="Calibri" w:cs="Calibri"/>
        </w:rPr>
        <w:t xml:space="preserve">Partnerships, </w:t>
      </w:r>
      <w:proofErr w:type="gramStart"/>
      <w:r w:rsidRPr="000E3FC3">
        <w:rPr>
          <w:rFonts w:ascii="Calibri" w:hAnsi="Calibri" w:cs="Calibri"/>
        </w:rPr>
        <w:t>e.g.</w:t>
      </w:r>
      <w:proofErr w:type="gramEnd"/>
      <w:r w:rsidRPr="000E3FC3">
        <w:rPr>
          <w:rFonts w:ascii="Calibri" w:hAnsi="Calibri" w:cs="Calibri"/>
        </w:rPr>
        <w:t xml:space="preserve"> </w:t>
      </w:r>
      <w:r w:rsidR="009968BF" w:rsidRPr="000E3FC3">
        <w:rPr>
          <w:rFonts w:ascii="Calibri" w:hAnsi="Calibri" w:cs="Calibri"/>
        </w:rPr>
        <w:t>w</w:t>
      </w:r>
      <w:r w:rsidRPr="000E3FC3">
        <w:rPr>
          <w:rFonts w:ascii="Calibri" w:hAnsi="Calibri" w:cs="Calibri"/>
        </w:rPr>
        <w:t>ith a colleague, group, subject, phase, activity or school-based; team meetings and activities such as joint planning, observation or standardisation, special project working group, involvement in network</w:t>
      </w:r>
      <w:r w:rsidR="00A753A2" w:rsidRPr="000E3FC3">
        <w:rPr>
          <w:rFonts w:ascii="Calibri" w:hAnsi="Calibri" w:cs="Calibri"/>
        </w:rPr>
        <w:t>s</w:t>
      </w:r>
      <w:r w:rsidRPr="000E3FC3">
        <w:rPr>
          <w:rFonts w:ascii="Calibri" w:hAnsi="Calibri" w:cs="Calibri"/>
        </w:rPr>
        <w:t xml:space="preserve"> or partnerships.</w:t>
      </w:r>
    </w:p>
    <w:p w14:paraId="65163D62" w14:textId="77777777" w:rsidR="001D7853" w:rsidRPr="000E3FC3" w:rsidRDefault="001D7853" w:rsidP="000E3FC3">
      <w:pPr>
        <w:pStyle w:val="Style2"/>
        <w:numPr>
          <w:ilvl w:val="1"/>
          <w:numId w:val="48"/>
        </w:numPr>
        <w:rPr>
          <w:rFonts w:ascii="Calibri" w:hAnsi="Calibri" w:cs="Calibri"/>
        </w:rPr>
      </w:pPr>
      <w:r w:rsidRPr="000E3FC3">
        <w:rPr>
          <w:rFonts w:ascii="Calibri" w:hAnsi="Calibri" w:cs="Calibri"/>
        </w:rPr>
        <w:lastRenderedPageBreak/>
        <w:t>Creating an improved learning environment within the school.</w:t>
      </w:r>
    </w:p>
    <w:p w14:paraId="213DCCBE" w14:textId="77777777" w:rsidR="00B866D2" w:rsidRPr="000E3FC3" w:rsidRDefault="001D7853" w:rsidP="00D24BA4">
      <w:pPr>
        <w:pStyle w:val="Heading10"/>
        <w:rPr>
          <w:rFonts w:ascii="Calibri" w:hAnsi="Calibri" w:cs="Calibri"/>
          <w:b/>
          <w:sz w:val="22"/>
          <w:szCs w:val="22"/>
        </w:rPr>
      </w:pPr>
      <w:bookmarkStart w:id="14" w:name="_Evaluation_of_CPD"/>
      <w:bookmarkEnd w:id="14"/>
      <w:r w:rsidRPr="000E3FC3">
        <w:rPr>
          <w:rFonts w:ascii="Calibri" w:hAnsi="Calibri" w:cs="Calibri"/>
          <w:b/>
          <w:sz w:val="22"/>
          <w:szCs w:val="22"/>
        </w:rPr>
        <w:t>Evaluation of CPD activities</w:t>
      </w:r>
    </w:p>
    <w:p w14:paraId="5AE45D54" w14:textId="77777777" w:rsidR="001D7853" w:rsidRPr="000E3FC3" w:rsidRDefault="001D7853" w:rsidP="000E3FC3">
      <w:pPr>
        <w:pStyle w:val="Style2"/>
        <w:numPr>
          <w:ilvl w:val="1"/>
          <w:numId w:val="49"/>
        </w:numPr>
        <w:rPr>
          <w:rFonts w:ascii="Calibri" w:hAnsi="Calibri" w:cs="Calibri"/>
        </w:rPr>
      </w:pPr>
      <w:r w:rsidRPr="000E3FC3">
        <w:rPr>
          <w:rFonts w:ascii="Calibri" w:hAnsi="Calibri" w:cs="Calibri"/>
        </w:rPr>
        <w:t>In order to ensure that training activities undertaken are efficacious to staff and pupils, CPD activities will be evaluated on an individual, departmental and whole school basis.</w:t>
      </w:r>
    </w:p>
    <w:p w14:paraId="05DD4439" w14:textId="77777777" w:rsidR="00672D91" w:rsidRPr="000E3FC3" w:rsidRDefault="00672D91" w:rsidP="000E3FC3">
      <w:pPr>
        <w:pStyle w:val="Style2"/>
        <w:numPr>
          <w:ilvl w:val="1"/>
          <w:numId w:val="49"/>
        </w:numPr>
        <w:rPr>
          <w:rFonts w:ascii="Calibri" w:hAnsi="Calibri" w:cs="Calibri"/>
        </w:rPr>
      </w:pPr>
      <w:r w:rsidRPr="000E3FC3">
        <w:rPr>
          <w:rFonts w:ascii="Calibri" w:hAnsi="Calibri" w:cs="Calibri"/>
        </w:rPr>
        <w:t>Evaluations will measure the following:</w:t>
      </w:r>
    </w:p>
    <w:p w14:paraId="148EF6FB" w14:textId="77777777" w:rsidR="00672D91" w:rsidRPr="000E3FC3" w:rsidRDefault="00C20DB6" w:rsidP="000E3FC3">
      <w:pPr>
        <w:pStyle w:val="PolicyBullets"/>
        <w:numPr>
          <w:ilvl w:val="0"/>
          <w:numId w:val="49"/>
        </w:numPr>
        <w:rPr>
          <w:rFonts w:ascii="Calibri" w:hAnsi="Calibri" w:cs="Calibri"/>
        </w:rPr>
      </w:pPr>
      <w:r w:rsidRPr="000E3FC3">
        <w:rPr>
          <w:rFonts w:ascii="Calibri" w:hAnsi="Calibri" w:cs="Calibri"/>
        </w:rPr>
        <w:t>Pupil and school attainment.</w:t>
      </w:r>
    </w:p>
    <w:p w14:paraId="4BA5BE78" w14:textId="77777777" w:rsidR="00672D91" w:rsidRPr="000E3FC3" w:rsidRDefault="00C20DB6" w:rsidP="000E3FC3">
      <w:pPr>
        <w:pStyle w:val="PolicyBullets"/>
        <w:numPr>
          <w:ilvl w:val="0"/>
          <w:numId w:val="49"/>
        </w:numPr>
        <w:rPr>
          <w:rFonts w:ascii="Calibri" w:hAnsi="Calibri" w:cs="Calibri"/>
        </w:rPr>
      </w:pPr>
      <w:r w:rsidRPr="000E3FC3">
        <w:rPr>
          <w:rFonts w:ascii="Calibri" w:hAnsi="Calibri" w:cs="Calibri"/>
        </w:rPr>
        <w:t>Improved teaching and learning.</w:t>
      </w:r>
    </w:p>
    <w:p w14:paraId="3088DFC8" w14:textId="77777777" w:rsidR="00672D91" w:rsidRPr="000E3FC3" w:rsidRDefault="00672D91" w:rsidP="000E3FC3">
      <w:pPr>
        <w:pStyle w:val="PolicyBullets"/>
        <w:numPr>
          <w:ilvl w:val="0"/>
          <w:numId w:val="49"/>
        </w:numPr>
        <w:rPr>
          <w:rFonts w:ascii="Calibri" w:hAnsi="Calibri" w:cs="Calibri"/>
        </w:rPr>
      </w:pPr>
      <w:r w:rsidRPr="000E3FC3">
        <w:rPr>
          <w:rFonts w:ascii="Calibri" w:hAnsi="Calibri" w:cs="Calibri"/>
        </w:rPr>
        <w:t>Increased pup</w:t>
      </w:r>
      <w:r w:rsidR="00C20DB6" w:rsidRPr="000E3FC3">
        <w:rPr>
          <w:rFonts w:ascii="Calibri" w:hAnsi="Calibri" w:cs="Calibri"/>
        </w:rPr>
        <w:t>il understanding and enthusiasm.</w:t>
      </w:r>
    </w:p>
    <w:p w14:paraId="0DFDBB80" w14:textId="77777777" w:rsidR="00672D91" w:rsidRPr="000E3FC3" w:rsidRDefault="00672D91" w:rsidP="000E3FC3">
      <w:pPr>
        <w:pStyle w:val="PolicyBullets"/>
        <w:numPr>
          <w:ilvl w:val="0"/>
          <w:numId w:val="49"/>
        </w:numPr>
        <w:rPr>
          <w:rFonts w:ascii="Calibri" w:hAnsi="Calibri" w:cs="Calibri"/>
        </w:rPr>
      </w:pPr>
      <w:r w:rsidRPr="000E3FC3">
        <w:rPr>
          <w:rFonts w:ascii="Calibri" w:hAnsi="Calibri" w:cs="Calibri"/>
        </w:rPr>
        <w:t>Increased</w:t>
      </w:r>
      <w:r w:rsidR="00C20DB6" w:rsidRPr="000E3FC3">
        <w:rPr>
          <w:rFonts w:ascii="Calibri" w:hAnsi="Calibri" w:cs="Calibri"/>
        </w:rPr>
        <w:t xml:space="preserve"> staff confidence.</w:t>
      </w:r>
    </w:p>
    <w:p w14:paraId="5A0EC7AF" w14:textId="77777777" w:rsidR="00672D91" w:rsidRPr="000E3FC3" w:rsidRDefault="00672D91" w:rsidP="000E3FC3">
      <w:pPr>
        <w:pStyle w:val="PolicyBullets"/>
        <w:numPr>
          <w:ilvl w:val="0"/>
          <w:numId w:val="49"/>
        </w:numPr>
        <w:rPr>
          <w:rFonts w:ascii="Calibri" w:hAnsi="Calibri" w:cs="Calibri"/>
        </w:rPr>
      </w:pPr>
      <w:r w:rsidRPr="000E3FC3">
        <w:rPr>
          <w:rFonts w:ascii="Calibri" w:hAnsi="Calibri" w:cs="Calibri"/>
        </w:rPr>
        <w:t xml:space="preserve">Increased </w:t>
      </w:r>
      <w:r w:rsidR="00C20DB6" w:rsidRPr="000E3FC3">
        <w:rPr>
          <w:rFonts w:ascii="Calibri" w:hAnsi="Calibri" w:cs="Calibri"/>
        </w:rPr>
        <w:t>evidence of reflective practice.</w:t>
      </w:r>
    </w:p>
    <w:p w14:paraId="040F6888" w14:textId="77777777" w:rsidR="00672D91" w:rsidRPr="000E3FC3" w:rsidRDefault="00672D91" w:rsidP="000E3FC3">
      <w:pPr>
        <w:pStyle w:val="PolicyBullets"/>
        <w:numPr>
          <w:ilvl w:val="0"/>
          <w:numId w:val="49"/>
        </w:numPr>
        <w:rPr>
          <w:rFonts w:ascii="Calibri" w:hAnsi="Calibri" w:cs="Calibri"/>
        </w:rPr>
      </w:pPr>
      <w:r w:rsidRPr="000E3FC3">
        <w:rPr>
          <w:rFonts w:ascii="Calibri" w:hAnsi="Calibri" w:cs="Calibri"/>
        </w:rPr>
        <w:t>Recruitment, retention and care</w:t>
      </w:r>
      <w:r w:rsidR="00C20DB6" w:rsidRPr="000E3FC3">
        <w:rPr>
          <w:rFonts w:ascii="Calibri" w:hAnsi="Calibri" w:cs="Calibri"/>
        </w:rPr>
        <w:t>er progression/promotable staff.</w:t>
      </w:r>
    </w:p>
    <w:p w14:paraId="5E29E8B8" w14:textId="77777777" w:rsidR="00672D91" w:rsidRPr="000E3FC3" w:rsidRDefault="005F3AC1" w:rsidP="001D7853">
      <w:pPr>
        <w:pStyle w:val="Style2"/>
        <w:rPr>
          <w:rFonts w:ascii="Calibri" w:hAnsi="Calibri" w:cs="Calibri"/>
        </w:rPr>
      </w:pPr>
      <w:r w:rsidRPr="000E3FC3">
        <w:rPr>
          <w:rFonts w:ascii="Calibri" w:hAnsi="Calibri" w:cs="Calibri"/>
        </w:rPr>
        <w:t>Evaluations will take place with the following frequency:</w:t>
      </w:r>
    </w:p>
    <w:p w14:paraId="08D1C758" w14:textId="77777777" w:rsidR="001D7853" w:rsidRPr="000E3FC3" w:rsidRDefault="001D7853" w:rsidP="000E3FC3">
      <w:pPr>
        <w:pStyle w:val="PolicyBullets"/>
        <w:numPr>
          <w:ilvl w:val="0"/>
          <w:numId w:val="50"/>
        </w:numPr>
        <w:rPr>
          <w:rFonts w:ascii="Calibri" w:hAnsi="Calibri" w:cs="Calibri"/>
        </w:rPr>
      </w:pPr>
      <w:r w:rsidRPr="000E3FC3">
        <w:rPr>
          <w:rFonts w:ascii="Calibri" w:hAnsi="Calibri" w:cs="Calibri"/>
        </w:rPr>
        <w:t>Staff members will evaluate individual CPD and training activities as they undertake them.</w:t>
      </w:r>
      <w:r w:rsidR="001946B1" w:rsidRPr="000E3FC3">
        <w:rPr>
          <w:rFonts w:ascii="Calibri" w:hAnsi="Calibri" w:cs="Calibri"/>
        </w:rPr>
        <w:t xml:space="preserve"> They are encouraged to maintain an appropriate professional development portfolio.</w:t>
      </w:r>
    </w:p>
    <w:p w14:paraId="72D92F0B" w14:textId="77777777" w:rsidR="009E4B15" w:rsidRPr="000E3FC3" w:rsidRDefault="009E4B15" w:rsidP="000E3FC3">
      <w:pPr>
        <w:pStyle w:val="PolicyBullets"/>
        <w:numPr>
          <w:ilvl w:val="0"/>
          <w:numId w:val="50"/>
        </w:numPr>
        <w:rPr>
          <w:rFonts w:ascii="Calibri" w:hAnsi="Calibri" w:cs="Calibri"/>
        </w:rPr>
      </w:pPr>
      <w:r w:rsidRPr="000E3FC3">
        <w:rPr>
          <w:rFonts w:ascii="Calibri" w:hAnsi="Calibri" w:cs="Calibri"/>
        </w:rPr>
        <w:t>Staff members are responsible for disseminating relevant professional development to the school community.</w:t>
      </w:r>
    </w:p>
    <w:p w14:paraId="10EE9C0E" w14:textId="77777777" w:rsidR="001D7853" w:rsidRPr="000E3FC3" w:rsidRDefault="001D7853" w:rsidP="000E3FC3">
      <w:pPr>
        <w:pStyle w:val="PolicyBullets"/>
        <w:numPr>
          <w:ilvl w:val="0"/>
          <w:numId w:val="50"/>
        </w:numPr>
        <w:rPr>
          <w:rFonts w:ascii="Calibri" w:hAnsi="Calibri" w:cs="Calibri"/>
        </w:rPr>
      </w:pPr>
      <w:r w:rsidRPr="000E3FC3">
        <w:rPr>
          <w:rFonts w:ascii="Calibri" w:hAnsi="Calibri" w:cs="Calibri"/>
        </w:rPr>
        <w:t>Heads of Department will evaluate departmental CPD and training activities once per term.</w:t>
      </w:r>
    </w:p>
    <w:p w14:paraId="2CE57DA9" w14:textId="77777777" w:rsidR="001D7853" w:rsidRPr="008849F1" w:rsidRDefault="008849F1" w:rsidP="000E3FC3">
      <w:pPr>
        <w:pStyle w:val="PolicyBullets"/>
        <w:numPr>
          <w:ilvl w:val="0"/>
          <w:numId w:val="50"/>
        </w:numPr>
      </w:pPr>
      <w:r w:rsidRPr="000E3FC3">
        <w:rPr>
          <w:rFonts w:ascii="Calibri" w:hAnsi="Calibri" w:cs="Calibri"/>
        </w:rPr>
        <w:t xml:space="preserve">The Senior Leadership Team </w:t>
      </w:r>
      <w:r w:rsidR="001D7853" w:rsidRPr="000E3FC3">
        <w:rPr>
          <w:rFonts w:ascii="Calibri" w:hAnsi="Calibri" w:cs="Calibri"/>
        </w:rPr>
        <w:t>will evaluate whole school CPD and training twice yearl</w:t>
      </w:r>
      <w:r w:rsidR="001D7853" w:rsidRPr="008849F1">
        <w:t>y.</w:t>
      </w:r>
    </w:p>
    <w:sectPr w:rsidR="001D7853" w:rsidRPr="008849F1" w:rsidSect="000E3FC3">
      <w:pgSz w:w="11906" w:h="16838"/>
      <w:pgMar w:top="1440" w:right="1440" w:bottom="1418" w:left="1440" w:header="720" w:footer="720" w:gutter="0"/>
      <w:pgBorders w:offsetFrom="page">
        <w:top w:val="single" w:sz="12" w:space="24" w:color="002060"/>
        <w:left w:val="single" w:sz="12" w:space="24" w:color="002060"/>
        <w:bottom w:val="single" w:sz="12" w:space="24" w:color="002060"/>
        <w:right w:val="single" w:sz="12" w:space="24" w:color="002060"/>
      </w:pgBorders>
      <w:pgNumType w:start="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9A01" w14:textId="77777777" w:rsidR="007E5525" w:rsidRDefault="007E5525" w:rsidP="00AD4155">
      <w:pPr>
        <w:spacing w:after="0" w:line="240" w:lineRule="auto"/>
      </w:pPr>
      <w:r>
        <w:separator/>
      </w:r>
    </w:p>
  </w:endnote>
  <w:endnote w:type="continuationSeparator" w:id="0">
    <w:p w14:paraId="78D20917" w14:textId="77777777" w:rsidR="007E5525" w:rsidRDefault="007E5525"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F8FED" w14:textId="77777777" w:rsidR="007E5525" w:rsidRDefault="007E5525" w:rsidP="00AD4155">
      <w:pPr>
        <w:spacing w:after="0" w:line="240" w:lineRule="auto"/>
      </w:pPr>
      <w:r>
        <w:separator/>
      </w:r>
    </w:p>
  </w:footnote>
  <w:footnote w:type="continuationSeparator" w:id="0">
    <w:p w14:paraId="1441BCDF" w14:textId="77777777" w:rsidR="007E5525" w:rsidRDefault="007E5525" w:rsidP="00AD4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AF6D62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367544"/>
    <w:multiLevelType w:val="singleLevel"/>
    <w:tmpl w:val="1E376223"/>
    <w:lvl w:ilvl="0">
      <w:numFmt w:val="bullet"/>
      <w:lvlText w:val="·"/>
      <w:lvlJc w:val="left"/>
      <w:pPr>
        <w:tabs>
          <w:tab w:val="num" w:pos="216"/>
        </w:tabs>
        <w:ind w:left="72"/>
      </w:pPr>
      <w:rPr>
        <w:rFonts w:ascii="Symbol" w:hAnsi="Symbol" w:cs="Symbol"/>
        <w:snapToGrid/>
        <w:sz w:val="18"/>
        <w:szCs w:val="18"/>
      </w:rPr>
    </w:lvl>
  </w:abstractNum>
  <w:abstractNum w:abstractNumId="2" w15:restartNumberingAfterBreak="0">
    <w:nsid w:val="05803CB5"/>
    <w:multiLevelType w:val="hybridMultilevel"/>
    <w:tmpl w:val="579A391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D7C03C3"/>
    <w:multiLevelType w:val="multilevel"/>
    <w:tmpl w:val="95B268E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u w:val="none"/>
      </w:rPr>
    </w:lvl>
    <w:lvl w:ilvl="2">
      <w:start w:val="1"/>
      <w:numFmt w:val="decimal"/>
      <w:isLgl/>
      <w:lvlText w:val="%1.%2.%3"/>
      <w:lvlJc w:val="left"/>
      <w:pPr>
        <w:ind w:left="1080" w:hanging="720"/>
      </w:pPr>
      <w:rPr>
        <w:rFonts w:hint="default"/>
        <w:color w:val="0000FF"/>
        <w:u w:val="single"/>
      </w:rPr>
    </w:lvl>
    <w:lvl w:ilvl="3">
      <w:start w:val="1"/>
      <w:numFmt w:val="decimal"/>
      <w:isLgl/>
      <w:lvlText w:val="%1.%2.%3.%4"/>
      <w:lvlJc w:val="left"/>
      <w:pPr>
        <w:ind w:left="1080" w:hanging="720"/>
      </w:pPr>
      <w:rPr>
        <w:rFonts w:hint="default"/>
        <w:color w:val="0000FF"/>
        <w:u w:val="single"/>
      </w:rPr>
    </w:lvl>
    <w:lvl w:ilvl="4">
      <w:start w:val="1"/>
      <w:numFmt w:val="decimal"/>
      <w:isLgl/>
      <w:lvlText w:val="%1.%2.%3.%4.%5"/>
      <w:lvlJc w:val="left"/>
      <w:pPr>
        <w:ind w:left="1440" w:hanging="1080"/>
      </w:pPr>
      <w:rPr>
        <w:rFonts w:hint="default"/>
        <w:color w:val="0000FF"/>
        <w:u w:val="single"/>
      </w:rPr>
    </w:lvl>
    <w:lvl w:ilvl="5">
      <w:start w:val="1"/>
      <w:numFmt w:val="decimal"/>
      <w:isLgl/>
      <w:lvlText w:val="%1.%2.%3.%4.%5.%6"/>
      <w:lvlJc w:val="left"/>
      <w:pPr>
        <w:ind w:left="1440" w:hanging="1080"/>
      </w:pPr>
      <w:rPr>
        <w:rFonts w:hint="default"/>
        <w:color w:val="0000FF"/>
        <w:u w:val="single"/>
      </w:rPr>
    </w:lvl>
    <w:lvl w:ilvl="6">
      <w:start w:val="1"/>
      <w:numFmt w:val="decimal"/>
      <w:isLgl/>
      <w:lvlText w:val="%1.%2.%3.%4.%5.%6.%7"/>
      <w:lvlJc w:val="left"/>
      <w:pPr>
        <w:ind w:left="1800" w:hanging="1440"/>
      </w:pPr>
      <w:rPr>
        <w:rFonts w:hint="default"/>
        <w:color w:val="0000FF"/>
        <w:u w:val="single"/>
      </w:rPr>
    </w:lvl>
    <w:lvl w:ilvl="7">
      <w:start w:val="1"/>
      <w:numFmt w:val="decimal"/>
      <w:isLgl/>
      <w:lvlText w:val="%1.%2.%3.%4.%5.%6.%7.%8"/>
      <w:lvlJc w:val="left"/>
      <w:pPr>
        <w:ind w:left="1800" w:hanging="1440"/>
      </w:pPr>
      <w:rPr>
        <w:rFonts w:hint="default"/>
        <w:color w:val="0000FF"/>
        <w:u w:val="single"/>
      </w:rPr>
    </w:lvl>
    <w:lvl w:ilvl="8">
      <w:start w:val="1"/>
      <w:numFmt w:val="decimal"/>
      <w:isLgl/>
      <w:lvlText w:val="%1.%2.%3.%4.%5.%6.%7.%8.%9"/>
      <w:lvlJc w:val="left"/>
      <w:pPr>
        <w:ind w:left="2160" w:hanging="1800"/>
      </w:pPr>
      <w:rPr>
        <w:rFonts w:hint="default"/>
        <w:color w:val="0000FF"/>
        <w:u w:val="single"/>
      </w:rPr>
    </w:lvl>
  </w:abstractNum>
  <w:abstractNum w:abstractNumId="5" w15:restartNumberingAfterBreak="0">
    <w:nsid w:val="0FA736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BF7837"/>
    <w:multiLevelType w:val="hybridMultilevel"/>
    <w:tmpl w:val="45D801DE"/>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7425A"/>
    <w:multiLevelType w:val="hybridMultilevel"/>
    <w:tmpl w:val="6DCCB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97137A"/>
    <w:multiLevelType w:val="multilevel"/>
    <w:tmpl w:val="CA30359C"/>
    <w:lvl w:ilvl="0">
      <w:start w:val="1"/>
      <w:numFmt w:val="decimal"/>
      <w:lvlText w:val="%1."/>
      <w:lvlJc w:val="left"/>
      <w:pPr>
        <w:ind w:left="360" w:hanging="360"/>
      </w:pPr>
    </w:lvl>
    <w:lvl w:ilvl="1">
      <w:start w:val="1"/>
      <w:numFmt w:val="upperRoman"/>
      <w:lvlText w:val="%2."/>
      <w:lvlJc w:val="righ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CA31E5"/>
    <w:multiLevelType w:val="hybridMultilevel"/>
    <w:tmpl w:val="B5FC177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5B7A4A"/>
    <w:multiLevelType w:val="hybridMultilevel"/>
    <w:tmpl w:val="5678925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0C56C47"/>
    <w:multiLevelType w:val="hybridMultilevel"/>
    <w:tmpl w:val="6560724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B116215"/>
    <w:multiLevelType w:val="multilevel"/>
    <w:tmpl w:val="18B2C562"/>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22A8D"/>
    <w:multiLevelType w:val="hybridMultilevel"/>
    <w:tmpl w:val="33743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A1382"/>
    <w:multiLevelType w:val="hybridMultilevel"/>
    <w:tmpl w:val="0F22DE9A"/>
    <w:lvl w:ilvl="0" w:tplc="B51EDB7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600EF"/>
    <w:multiLevelType w:val="hybridMultilevel"/>
    <w:tmpl w:val="4A806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383112"/>
    <w:multiLevelType w:val="hybridMultilevel"/>
    <w:tmpl w:val="85B84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3F7C3C"/>
    <w:multiLevelType w:val="hybridMultilevel"/>
    <w:tmpl w:val="994435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932BC4"/>
    <w:multiLevelType w:val="hybridMultilevel"/>
    <w:tmpl w:val="0DFCC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62120D"/>
    <w:multiLevelType w:val="multilevel"/>
    <w:tmpl w:val="6186CE34"/>
    <w:lvl w:ilvl="0">
      <w:start w:val="1"/>
      <w:numFmt w:val="decimal"/>
      <w:lvlText w:val="%1."/>
      <w:lvlJc w:val="left"/>
      <w:pPr>
        <w:ind w:left="360" w:hanging="360"/>
      </w:pPr>
    </w:lvl>
    <w:lvl w:ilvl="1">
      <w:start w:val="1"/>
      <w:numFmt w:val="upperRoman"/>
      <w:lvlText w:val="%2."/>
      <w:lvlJc w:val="righ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438D9"/>
    <w:multiLevelType w:val="hybridMultilevel"/>
    <w:tmpl w:val="4F827D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38C22A1"/>
    <w:multiLevelType w:val="multilevel"/>
    <w:tmpl w:val="61FA2E4A"/>
    <w:numStyleLink w:val="Style1"/>
  </w:abstractNum>
  <w:abstractNum w:abstractNumId="22" w15:restartNumberingAfterBreak="0">
    <w:nsid w:val="484139A8"/>
    <w:multiLevelType w:val="hybridMultilevel"/>
    <w:tmpl w:val="5918805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FE757C"/>
    <w:multiLevelType w:val="hybridMultilevel"/>
    <w:tmpl w:val="A7447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C05651"/>
    <w:multiLevelType w:val="multilevel"/>
    <w:tmpl w:val="51CEACF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A978A2"/>
    <w:multiLevelType w:val="multilevel"/>
    <w:tmpl w:val="5C0C92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F105DD4"/>
    <w:multiLevelType w:val="hybridMultilevel"/>
    <w:tmpl w:val="BE82F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7A63EB"/>
    <w:multiLevelType w:val="hybridMultilevel"/>
    <w:tmpl w:val="3EA6F1E6"/>
    <w:lvl w:ilvl="0" w:tplc="8A86D79C">
      <w:start w:val="1"/>
      <w:numFmt w:val="bullet"/>
      <w:pStyle w:val="PolicyBullets"/>
      <w:lvlText w:val=""/>
      <w:lvlJc w:val="left"/>
      <w:pPr>
        <w:ind w:left="1925" w:hanging="360"/>
      </w:pPr>
      <w:rPr>
        <w:rFonts w:ascii="Symbol" w:hAnsi="Symbol" w:hint="default"/>
      </w:rPr>
    </w:lvl>
    <w:lvl w:ilvl="1" w:tplc="08090001">
      <w:start w:val="1"/>
      <w:numFmt w:val="bullet"/>
      <w:lvlText w:val=""/>
      <w:lvlJc w:val="left"/>
      <w:pPr>
        <w:ind w:left="2645" w:hanging="360"/>
      </w:pPr>
      <w:rPr>
        <w:rFonts w:ascii="Symbol" w:hAnsi="Symbol"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9" w15:restartNumberingAfterBreak="0">
    <w:nsid w:val="5CB2708D"/>
    <w:multiLevelType w:val="hybridMultilevel"/>
    <w:tmpl w:val="A1C81A1A"/>
    <w:lvl w:ilvl="0" w:tplc="240EADDC">
      <w:start w:val="9"/>
      <w:numFmt w:val="bullet"/>
      <w:lvlText w:val="•"/>
      <w:lvlJc w:val="left"/>
      <w:pPr>
        <w:ind w:left="432" w:hanging="360"/>
      </w:pPr>
      <w:rPr>
        <w:rFonts w:ascii="Arial" w:eastAsia="Calibri"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0" w15:restartNumberingAfterBreak="0">
    <w:nsid w:val="5D346C4A"/>
    <w:multiLevelType w:val="hybridMultilevel"/>
    <w:tmpl w:val="2D52F780"/>
    <w:lvl w:ilvl="0" w:tplc="08090013">
      <w:start w:val="1"/>
      <w:numFmt w:val="upperRoman"/>
      <w:lvlText w:val="%1."/>
      <w:lvlJc w:val="right"/>
      <w:pPr>
        <w:ind w:left="1925" w:hanging="360"/>
      </w:pPr>
      <w:rPr>
        <w:rFonts w:hint="default"/>
      </w:rPr>
    </w:lvl>
    <w:lvl w:ilvl="1" w:tplc="08090001">
      <w:start w:val="1"/>
      <w:numFmt w:val="bullet"/>
      <w:lvlText w:val=""/>
      <w:lvlJc w:val="left"/>
      <w:pPr>
        <w:ind w:left="2645" w:hanging="360"/>
      </w:pPr>
      <w:rPr>
        <w:rFonts w:ascii="Symbol" w:hAnsi="Symbol"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31" w15:restartNumberingAfterBreak="0">
    <w:nsid w:val="5F311356"/>
    <w:multiLevelType w:val="hybridMultilevel"/>
    <w:tmpl w:val="DDFCA1AE"/>
    <w:lvl w:ilvl="0" w:tplc="9EC8C7F8">
      <w:start w:val="1"/>
      <w:numFmt w:val="bullet"/>
      <w:lvlText w:val=""/>
      <w:lvlJc w:val="left"/>
      <w:pPr>
        <w:tabs>
          <w:tab w:val="num" w:pos="432"/>
        </w:tabs>
        <w:ind w:left="432" w:hanging="360"/>
      </w:pPr>
      <w:rPr>
        <w:rFonts w:ascii="Symbol" w:hAnsi="Symbol" w:hint="default"/>
        <w:sz w:val="18"/>
      </w:rPr>
    </w:lvl>
    <w:lvl w:ilvl="1" w:tplc="0C090003" w:tentative="1">
      <w:start w:val="1"/>
      <w:numFmt w:val="bullet"/>
      <w:lvlText w:val="o"/>
      <w:lvlJc w:val="left"/>
      <w:pPr>
        <w:tabs>
          <w:tab w:val="num" w:pos="1512"/>
        </w:tabs>
        <w:ind w:left="1512" w:hanging="360"/>
      </w:pPr>
      <w:rPr>
        <w:rFonts w:ascii="Courier New" w:hAnsi="Courier New" w:cs="Courier New" w:hint="default"/>
      </w:rPr>
    </w:lvl>
    <w:lvl w:ilvl="2" w:tplc="0C090005" w:tentative="1">
      <w:start w:val="1"/>
      <w:numFmt w:val="bullet"/>
      <w:lvlText w:val=""/>
      <w:lvlJc w:val="left"/>
      <w:pPr>
        <w:tabs>
          <w:tab w:val="num" w:pos="2232"/>
        </w:tabs>
        <w:ind w:left="2232" w:hanging="360"/>
      </w:pPr>
      <w:rPr>
        <w:rFonts w:ascii="Wingdings" w:hAnsi="Wingdings" w:hint="default"/>
      </w:rPr>
    </w:lvl>
    <w:lvl w:ilvl="3" w:tplc="0C090001" w:tentative="1">
      <w:start w:val="1"/>
      <w:numFmt w:val="bullet"/>
      <w:lvlText w:val=""/>
      <w:lvlJc w:val="left"/>
      <w:pPr>
        <w:tabs>
          <w:tab w:val="num" w:pos="2952"/>
        </w:tabs>
        <w:ind w:left="2952" w:hanging="360"/>
      </w:pPr>
      <w:rPr>
        <w:rFonts w:ascii="Symbol" w:hAnsi="Symbol" w:hint="default"/>
      </w:rPr>
    </w:lvl>
    <w:lvl w:ilvl="4" w:tplc="0C090003" w:tentative="1">
      <w:start w:val="1"/>
      <w:numFmt w:val="bullet"/>
      <w:lvlText w:val="o"/>
      <w:lvlJc w:val="left"/>
      <w:pPr>
        <w:tabs>
          <w:tab w:val="num" w:pos="3672"/>
        </w:tabs>
        <w:ind w:left="3672" w:hanging="360"/>
      </w:pPr>
      <w:rPr>
        <w:rFonts w:ascii="Courier New" w:hAnsi="Courier New" w:cs="Courier New" w:hint="default"/>
      </w:rPr>
    </w:lvl>
    <w:lvl w:ilvl="5" w:tplc="0C090005" w:tentative="1">
      <w:start w:val="1"/>
      <w:numFmt w:val="bullet"/>
      <w:lvlText w:val=""/>
      <w:lvlJc w:val="left"/>
      <w:pPr>
        <w:tabs>
          <w:tab w:val="num" w:pos="4392"/>
        </w:tabs>
        <w:ind w:left="4392" w:hanging="360"/>
      </w:pPr>
      <w:rPr>
        <w:rFonts w:ascii="Wingdings" w:hAnsi="Wingdings" w:hint="default"/>
      </w:rPr>
    </w:lvl>
    <w:lvl w:ilvl="6" w:tplc="0C090001" w:tentative="1">
      <w:start w:val="1"/>
      <w:numFmt w:val="bullet"/>
      <w:lvlText w:val=""/>
      <w:lvlJc w:val="left"/>
      <w:pPr>
        <w:tabs>
          <w:tab w:val="num" w:pos="5112"/>
        </w:tabs>
        <w:ind w:left="5112" w:hanging="360"/>
      </w:pPr>
      <w:rPr>
        <w:rFonts w:ascii="Symbol" w:hAnsi="Symbol" w:hint="default"/>
      </w:rPr>
    </w:lvl>
    <w:lvl w:ilvl="7" w:tplc="0C090003" w:tentative="1">
      <w:start w:val="1"/>
      <w:numFmt w:val="bullet"/>
      <w:lvlText w:val="o"/>
      <w:lvlJc w:val="left"/>
      <w:pPr>
        <w:tabs>
          <w:tab w:val="num" w:pos="5832"/>
        </w:tabs>
        <w:ind w:left="5832" w:hanging="360"/>
      </w:pPr>
      <w:rPr>
        <w:rFonts w:ascii="Courier New" w:hAnsi="Courier New" w:cs="Courier New" w:hint="default"/>
      </w:rPr>
    </w:lvl>
    <w:lvl w:ilvl="8" w:tplc="0C090005" w:tentative="1">
      <w:start w:val="1"/>
      <w:numFmt w:val="bullet"/>
      <w:lvlText w:val=""/>
      <w:lvlJc w:val="left"/>
      <w:pPr>
        <w:tabs>
          <w:tab w:val="num" w:pos="6552"/>
        </w:tabs>
        <w:ind w:left="6552" w:hanging="360"/>
      </w:pPr>
      <w:rPr>
        <w:rFonts w:ascii="Wingdings" w:hAnsi="Wingdings" w:hint="default"/>
      </w:rPr>
    </w:lvl>
  </w:abstractNum>
  <w:abstractNum w:abstractNumId="32" w15:restartNumberingAfterBreak="0">
    <w:nsid w:val="6249455F"/>
    <w:multiLevelType w:val="hybridMultilevel"/>
    <w:tmpl w:val="0BC291AE"/>
    <w:lvl w:ilvl="0" w:tplc="08090013">
      <w:start w:val="1"/>
      <w:numFmt w:val="upperRoman"/>
      <w:lvlText w:val="%1."/>
      <w:lvlJc w:val="right"/>
      <w:pPr>
        <w:ind w:left="720" w:hanging="360"/>
      </w:p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F7109"/>
    <w:multiLevelType w:val="multilevel"/>
    <w:tmpl w:val="5BECFA9C"/>
    <w:lvl w:ilvl="0">
      <w:start w:val="1"/>
      <w:numFmt w:val="decimal"/>
      <w:lvlText w:val="%1."/>
      <w:lvlJc w:val="left"/>
      <w:pPr>
        <w:ind w:left="360" w:hanging="360"/>
      </w:pPr>
    </w:lvl>
    <w:lvl w:ilvl="1">
      <w:start w:val="1"/>
      <w:numFmt w:val="upperRoman"/>
      <w:lvlText w:val="%2."/>
      <w:lvlJc w:val="righ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5057BA"/>
    <w:multiLevelType w:val="hybridMultilevel"/>
    <w:tmpl w:val="7EDC2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7E4A34"/>
    <w:multiLevelType w:val="multilevel"/>
    <w:tmpl w:val="008C51E6"/>
    <w:lvl w:ilvl="0">
      <w:start w:val="1"/>
      <w:numFmt w:val="decimal"/>
      <w:lvlText w:val="%1."/>
      <w:lvlJc w:val="left"/>
      <w:pPr>
        <w:ind w:left="360" w:hanging="360"/>
      </w:pPr>
    </w:lvl>
    <w:lvl w:ilvl="1">
      <w:start w:val="1"/>
      <w:numFmt w:val="upperRoman"/>
      <w:lvlText w:val="%2."/>
      <w:lvlJc w:val="righ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BD23D3"/>
    <w:multiLevelType w:val="hybridMultilevel"/>
    <w:tmpl w:val="2690C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CC17E5"/>
    <w:multiLevelType w:val="hybridMultilevel"/>
    <w:tmpl w:val="C7909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686244"/>
    <w:multiLevelType w:val="hybridMultilevel"/>
    <w:tmpl w:val="8012C0C0"/>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B7D62BD"/>
    <w:multiLevelType w:val="multilevel"/>
    <w:tmpl w:val="88F4714A"/>
    <w:lvl w:ilvl="0">
      <w:start w:val="1"/>
      <w:numFmt w:val="decimal"/>
      <w:lvlText w:val="%1."/>
      <w:lvlJc w:val="left"/>
      <w:pPr>
        <w:ind w:left="360" w:hanging="360"/>
      </w:pPr>
    </w:lvl>
    <w:lvl w:ilvl="1">
      <w:start w:val="1"/>
      <w:numFmt w:val="upperRoman"/>
      <w:lvlText w:val="%2."/>
      <w:lvlJc w:val="righ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B26688"/>
    <w:multiLevelType w:val="hybridMultilevel"/>
    <w:tmpl w:val="8872E79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017206"/>
    <w:multiLevelType w:val="hybridMultilevel"/>
    <w:tmpl w:val="50D8FCE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21D19AD"/>
    <w:multiLevelType w:val="multilevel"/>
    <w:tmpl w:val="661C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D754E7"/>
    <w:multiLevelType w:val="hybridMultilevel"/>
    <w:tmpl w:val="ED8234B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1452A9"/>
    <w:multiLevelType w:val="hybridMultilevel"/>
    <w:tmpl w:val="B5C6F1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A893150"/>
    <w:multiLevelType w:val="multilevel"/>
    <w:tmpl w:val="07EE7BCC"/>
    <w:lvl w:ilvl="0">
      <w:start w:val="1"/>
      <w:numFmt w:val="decimal"/>
      <w:lvlText w:val="%1."/>
      <w:lvlJc w:val="left"/>
      <w:pPr>
        <w:ind w:left="360" w:hanging="360"/>
      </w:pPr>
    </w:lvl>
    <w:lvl w:ilvl="1">
      <w:start w:val="1"/>
      <w:numFmt w:val="upperRoman"/>
      <w:lvlText w:val="%2."/>
      <w:lvlJc w:val="righ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E12AC"/>
    <w:multiLevelType w:val="multilevel"/>
    <w:tmpl w:val="0726912C"/>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CD2D16"/>
    <w:multiLevelType w:val="hybridMultilevel"/>
    <w:tmpl w:val="A9B02F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42"/>
  </w:num>
  <w:num w:numId="3">
    <w:abstractNumId w:val="27"/>
  </w:num>
  <w:num w:numId="4">
    <w:abstractNumId w:val="21"/>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Style2"/>
        <w:lvlText w:val="%1.%2."/>
        <w:lvlJc w:val="left"/>
        <w:pPr>
          <w:ind w:left="431"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48"/>
  </w:num>
  <w:num w:numId="7">
    <w:abstractNumId w:val="28"/>
  </w:num>
  <w:num w:numId="8">
    <w:abstractNumId w:val="21"/>
    <w:lvlOverride w:ilvl="0">
      <w:startOverride w:val="1"/>
      <w:lvl w:ilvl="0">
        <w:start w:val="1"/>
        <w:numFmt w:val="decimal"/>
        <w:pStyle w:val="Heading10"/>
        <w:lvlText w:val="%1."/>
        <w:lvlJc w:val="left"/>
        <w:pPr>
          <w:ind w:left="360" w:hanging="360"/>
        </w:pPr>
      </w:lvl>
    </w:lvlOverride>
    <w:lvlOverride w:ilvl="1">
      <w:startOverride w:val="1"/>
      <w:lvl w:ilvl="1">
        <w:start w:val="1"/>
        <w:numFmt w:val="decimal"/>
        <w:pStyle w:val="Style2"/>
        <w:lvlText w:val="%1.%2."/>
        <w:lvlJc w:val="left"/>
        <w:pPr>
          <w:ind w:left="792" w:hanging="432"/>
        </w:pPr>
        <w:rPr>
          <w:rFonts w:asciiTheme="minorHAnsi" w:hAnsiTheme="minorHAnsi"/>
          <w:sz w:val="22"/>
        </w:rPr>
      </w:lvl>
    </w:lvlOverride>
    <w:lvlOverride w:ilvl="2">
      <w:startOverride w:val="1"/>
      <w:lvl w:ilvl="2">
        <w:start w:val="1"/>
        <w:numFmt w:val="decimal"/>
        <w:pStyle w:val="PolicyLevel3"/>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9">
    <w:abstractNumId w:val="2"/>
  </w:num>
  <w:num w:numId="10">
    <w:abstractNumId w:val="12"/>
  </w:num>
  <w:num w:numId="11">
    <w:abstractNumId w:val="47"/>
  </w:num>
  <w:num w:numId="12">
    <w:abstractNumId w:val="24"/>
  </w:num>
  <w:num w:numId="13">
    <w:abstractNumId w:val="20"/>
  </w:num>
  <w:num w:numId="14">
    <w:abstractNumId w:val="45"/>
  </w:num>
  <w:num w:numId="15">
    <w:abstractNumId w:val="11"/>
  </w:num>
  <w:num w:numId="16">
    <w:abstractNumId w:val="10"/>
  </w:num>
  <w:num w:numId="17">
    <w:abstractNumId w:val="5"/>
  </w:num>
  <w:num w:numId="18">
    <w:abstractNumId w:val="14"/>
  </w:num>
  <w:num w:numId="19">
    <w:abstractNumId w:val="1"/>
  </w:num>
  <w:num w:numId="20">
    <w:abstractNumId w:val="31"/>
  </w:num>
  <w:num w:numId="21">
    <w:abstractNumId w:val="29"/>
  </w:num>
  <w:num w:numId="22">
    <w:abstractNumId w:val="37"/>
  </w:num>
  <w:num w:numId="23">
    <w:abstractNumId w:val="26"/>
  </w:num>
  <w:num w:numId="24">
    <w:abstractNumId w:val="34"/>
  </w:num>
  <w:num w:numId="25">
    <w:abstractNumId w:val="13"/>
  </w:num>
  <w:num w:numId="26">
    <w:abstractNumId w:val="4"/>
  </w:num>
  <w:num w:numId="27">
    <w:abstractNumId w:val="0"/>
  </w:num>
  <w:num w:numId="28">
    <w:abstractNumId w:val="23"/>
  </w:num>
  <w:num w:numId="29">
    <w:abstractNumId w:val="36"/>
  </w:num>
  <w:num w:numId="30">
    <w:abstractNumId w:val="18"/>
  </w:num>
  <w:num w:numId="31">
    <w:abstractNumId w:val="16"/>
  </w:num>
  <w:num w:numId="32">
    <w:abstractNumId w:val="15"/>
  </w:num>
  <w:num w:numId="33">
    <w:abstractNumId w:val="7"/>
  </w:num>
  <w:num w:numId="34">
    <w:abstractNumId w:val="43"/>
  </w:num>
  <w:num w:numId="35">
    <w:abstractNumId w:val="17"/>
  </w:num>
  <w:num w:numId="36">
    <w:abstractNumId w:val="25"/>
  </w:num>
  <w:num w:numId="37">
    <w:abstractNumId w:val="8"/>
  </w:num>
  <w:num w:numId="38">
    <w:abstractNumId w:val="46"/>
  </w:num>
  <w:num w:numId="39">
    <w:abstractNumId w:val="39"/>
  </w:num>
  <w:num w:numId="40">
    <w:abstractNumId w:val="19"/>
  </w:num>
  <w:num w:numId="41">
    <w:abstractNumId w:val="35"/>
  </w:num>
  <w:num w:numId="42">
    <w:abstractNumId w:val="41"/>
  </w:num>
  <w:num w:numId="43">
    <w:abstractNumId w:val="6"/>
  </w:num>
  <w:num w:numId="44">
    <w:abstractNumId w:val="44"/>
  </w:num>
  <w:num w:numId="45">
    <w:abstractNumId w:val="40"/>
  </w:num>
  <w:num w:numId="46">
    <w:abstractNumId w:val="32"/>
  </w:num>
  <w:num w:numId="47">
    <w:abstractNumId w:val="9"/>
  </w:num>
  <w:num w:numId="48">
    <w:abstractNumId w:val="33"/>
  </w:num>
  <w:num w:numId="49">
    <w:abstractNumId w:val="22"/>
  </w:num>
  <w:num w:numId="50">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46D"/>
    <w:rsid w:val="0000255F"/>
    <w:rsid w:val="000100B6"/>
    <w:rsid w:val="0001177F"/>
    <w:rsid w:val="000118E2"/>
    <w:rsid w:val="00014CF2"/>
    <w:rsid w:val="00024AED"/>
    <w:rsid w:val="000267F7"/>
    <w:rsid w:val="000309F5"/>
    <w:rsid w:val="00033696"/>
    <w:rsid w:val="00037174"/>
    <w:rsid w:val="00037A04"/>
    <w:rsid w:val="00040C15"/>
    <w:rsid w:val="00040E9B"/>
    <w:rsid w:val="0004203D"/>
    <w:rsid w:val="00042069"/>
    <w:rsid w:val="00047288"/>
    <w:rsid w:val="000527DD"/>
    <w:rsid w:val="000567E2"/>
    <w:rsid w:val="00065C6B"/>
    <w:rsid w:val="0007697E"/>
    <w:rsid w:val="00080091"/>
    <w:rsid w:val="0008118F"/>
    <w:rsid w:val="000B1080"/>
    <w:rsid w:val="000B16CC"/>
    <w:rsid w:val="000B213E"/>
    <w:rsid w:val="000B4624"/>
    <w:rsid w:val="000B7B80"/>
    <w:rsid w:val="000C061E"/>
    <w:rsid w:val="000C2B55"/>
    <w:rsid w:val="000D5AE2"/>
    <w:rsid w:val="000D618A"/>
    <w:rsid w:val="000D6CB9"/>
    <w:rsid w:val="000E2C37"/>
    <w:rsid w:val="000E3FC3"/>
    <w:rsid w:val="000E41D5"/>
    <w:rsid w:val="000E4979"/>
    <w:rsid w:val="000F0BDC"/>
    <w:rsid w:val="000F6641"/>
    <w:rsid w:val="001027F7"/>
    <w:rsid w:val="00102F13"/>
    <w:rsid w:val="001041F9"/>
    <w:rsid w:val="00105355"/>
    <w:rsid w:val="00112B99"/>
    <w:rsid w:val="001161EF"/>
    <w:rsid w:val="00122ED0"/>
    <w:rsid w:val="0012519B"/>
    <w:rsid w:val="00127C83"/>
    <w:rsid w:val="001352CE"/>
    <w:rsid w:val="00135C7C"/>
    <w:rsid w:val="001561E4"/>
    <w:rsid w:val="00164909"/>
    <w:rsid w:val="0017087A"/>
    <w:rsid w:val="00171113"/>
    <w:rsid w:val="00180455"/>
    <w:rsid w:val="00182077"/>
    <w:rsid w:val="00182DB2"/>
    <w:rsid w:val="00186819"/>
    <w:rsid w:val="00191CCB"/>
    <w:rsid w:val="00192D17"/>
    <w:rsid w:val="00192D67"/>
    <w:rsid w:val="00194662"/>
    <w:rsid w:val="001946B1"/>
    <w:rsid w:val="00195479"/>
    <w:rsid w:val="00196AEB"/>
    <w:rsid w:val="001977AF"/>
    <w:rsid w:val="001979E1"/>
    <w:rsid w:val="001A18B6"/>
    <w:rsid w:val="001A3EBC"/>
    <w:rsid w:val="001A4B45"/>
    <w:rsid w:val="001A6604"/>
    <w:rsid w:val="001B179A"/>
    <w:rsid w:val="001B4BEB"/>
    <w:rsid w:val="001B76C4"/>
    <w:rsid w:val="001C0534"/>
    <w:rsid w:val="001C6D2B"/>
    <w:rsid w:val="001D7853"/>
    <w:rsid w:val="001E1528"/>
    <w:rsid w:val="001E5AF6"/>
    <w:rsid w:val="001E5BB1"/>
    <w:rsid w:val="001E6910"/>
    <w:rsid w:val="001F3CFB"/>
    <w:rsid w:val="00207AA3"/>
    <w:rsid w:val="00207C5A"/>
    <w:rsid w:val="00210FB3"/>
    <w:rsid w:val="002255EF"/>
    <w:rsid w:val="00227D64"/>
    <w:rsid w:val="00234463"/>
    <w:rsid w:val="00237B28"/>
    <w:rsid w:val="00240743"/>
    <w:rsid w:val="00240E20"/>
    <w:rsid w:val="00241F46"/>
    <w:rsid w:val="002455D7"/>
    <w:rsid w:val="002470C8"/>
    <w:rsid w:val="002579A0"/>
    <w:rsid w:val="0028203B"/>
    <w:rsid w:val="00290F21"/>
    <w:rsid w:val="0029265C"/>
    <w:rsid w:val="002A43B2"/>
    <w:rsid w:val="002B0126"/>
    <w:rsid w:val="002B410C"/>
    <w:rsid w:val="002C220C"/>
    <w:rsid w:val="002C4AE2"/>
    <w:rsid w:val="002E2188"/>
    <w:rsid w:val="002E404D"/>
    <w:rsid w:val="002E6879"/>
    <w:rsid w:val="002F2CF8"/>
    <w:rsid w:val="00310EF5"/>
    <w:rsid w:val="003112C6"/>
    <w:rsid w:val="003129E4"/>
    <w:rsid w:val="00330BD2"/>
    <w:rsid w:val="00350000"/>
    <w:rsid w:val="0035319B"/>
    <w:rsid w:val="003573B4"/>
    <w:rsid w:val="00361211"/>
    <w:rsid w:val="003625AB"/>
    <w:rsid w:val="00363E52"/>
    <w:rsid w:val="00370F77"/>
    <w:rsid w:val="00375EB1"/>
    <w:rsid w:val="003772B5"/>
    <w:rsid w:val="0038238F"/>
    <w:rsid w:val="00382ADF"/>
    <w:rsid w:val="0039018A"/>
    <w:rsid w:val="003909B6"/>
    <w:rsid w:val="003932D7"/>
    <w:rsid w:val="00393B37"/>
    <w:rsid w:val="003A4C04"/>
    <w:rsid w:val="003B1ABB"/>
    <w:rsid w:val="003B25E8"/>
    <w:rsid w:val="003B628D"/>
    <w:rsid w:val="003B7CD6"/>
    <w:rsid w:val="003C35A4"/>
    <w:rsid w:val="003D4877"/>
    <w:rsid w:val="003D4CAA"/>
    <w:rsid w:val="003D7107"/>
    <w:rsid w:val="003E1E9A"/>
    <w:rsid w:val="003E50AF"/>
    <w:rsid w:val="003E6944"/>
    <w:rsid w:val="003F05B5"/>
    <w:rsid w:val="003F0A4B"/>
    <w:rsid w:val="003F5934"/>
    <w:rsid w:val="003F5C52"/>
    <w:rsid w:val="003F7418"/>
    <w:rsid w:val="00402482"/>
    <w:rsid w:val="00402FF6"/>
    <w:rsid w:val="00404017"/>
    <w:rsid w:val="00411376"/>
    <w:rsid w:val="00413263"/>
    <w:rsid w:val="00414AD2"/>
    <w:rsid w:val="00417DAB"/>
    <w:rsid w:val="00430510"/>
    <w:rsid w:val="00430D7A"/>
    <w:rsid w:val="00432519"/>
    <w:rsid w:val="00432CB9"/>
    <w:rsid w:val="00432DA9"/>
    <w:rsid w:val="004354E8"/>
    <w:rsid w:val="004358B4"/>
    <w:rsid w:val="00436913"/>
    <w:rsid w:val="00441947"/>
    <w:rsid w:val="00461D57"/>
    <w:rsid w:val="00462C4F"/>
    <w:rsid w:val="00466259"/>
    <w:rsid w:val="00467684"/>
    <w:rsid w:val="00472C64"/>
    <w:rsid w:val="00475044"/>
    <w:rsid w:val="00475594"/>
    <w:rsid w:val="0047789B"/>
    <w:rsid w:val="00482C00"/>
    <w:rsid w:val="00483BAD"/>
    <w:rsid w:val="004843E1"/>
    <w:rsid w:val="004859A3"/>
    <w:rsid w:val="004868C1"/>
    <w:rsid w:val="00487495"/>
    <w:rsid w:val="00491F60"/>
    <w:rsid w:val="004A4984"/>
    <w:rsid w:val="004B0546"/>
    <w:rsid w:val="004B1B9E"/>
    <w:rsid w:val="004C0C85"/>
    <w:rsid w:val="004C1B0D"/>
    <w:rsid w:val="004C69B5"/>
    <w:rsid w:val="004D2446"/>
    <w:rsid w:val="004D356D"/>
    <w:rsid w:val="004D36A1"/>
    <w:rsid w:val="004D552F"/>
    <w:rsid w:val="004E018D"/>
    <w:rsid w:val="004E18F1"/>
    <w:rsid w:val="004E4E2B"/>
    <w:rsid w:val="004E5D94"/>
    <w:rsid w:val="004F014D"/>
    <w:rsid w:val="004F03DD"/>
    <w:rsid w:val="004F04C9"/>
    <w:rsid w:val="004F1637"/>
    <w:rsid w:val="004F364C"/>
    <w:rsid w:val="004F704D"/>
    <w:rsid w:val="00500E3D"/>
    <w:rsid w:val="005025ED"/>
    <w:rsid w:val="00510B45"/>
    <w:rsid w:val="00511050"/>
    <w:rsid w:val="005138C6"/>
    <w:rsid w:val="00516246"/>
    <w:rsid w:val="00522DC2"/>
    <w:rsid w:val="00527A84"/>
    <w:rsid w:val="00533BD2"/>
    <w:rsid w:val="005555CC"/>
    <w:rsid w:val="005557C3"/>
    <w:rsid w:val="00557FBC"/>
    <w:rsid w:val="00562D6D"/>
    <w:rsid w:val="00563A69"/>
    <w:rsid w:val="005640B6"/>
    <w:rsid w:val="00566EA3"/>
    <w:rsid w:val="00570D08"/>
    <w:rsid w:val="0058193D"/>
    <w:rsid w:val="00585773"/>
    <w:rsid w:val="005918E9"/>
    <w:rsid w:val="005970E7"/>
    <w:rsid w:val="00597E02"/>
    <w:rsid w:val="005A54A9"/>
    <w:rsid w:val="005B132B"/>
    <w:rsid w:val="005B1C5F"/>
    <w:rsid w:val="005B268E"/>
    <w:rsid w:val="005B440A"/>
    <w:rsid w:val="005C0776"/>
    <w:rsid w:val="005C15E4"/>
    <w:rsid w:val="005C2713"/>
    <w:rsid w:val="005C31B4"/>
    <w:rsid w:val="005D1B4A"/>
    <w:rsid w:val="005D391F"/>
    <w:rsid w:val="005E041B"/>
    <w:rsid w:val="005E0AC7"/>
    <w:rsid w:val="005F292F"/>
    <w:rsid w:val="005F3AC1"/>
    <w:rsid w:val="005F3E9D"/>
    <w:rsid w:val="006055E4"/>
    <w:rsid w:val="00610BF8"/>
    <w:rsid w:val="00612D9D"/>
    <w:rsid w:val="0061403F"/>
    <w:rsid w:val="00621409"/>
    <w:rsid w:val="00626EF8"/>
    <w:rsid w:val="006272AA"/>
    <w:rsid w:val="00627A30"/>
    <w:rsid w:val="00631F57"/>
    <w:rsid w:val="00640453"/>
    <w:rsid w:val="0064440E"/>
    <w:rsid w:val="00651A54"/>
    <w:rsid w:val="00652D77"/>
    <w:rsid w:val="00653A10"/>
    <w:rsid w:val="00657B20"/>
    <w:rsid w:val="00664025"/>
    <w:rsid w:val="0066442C"/>
    <w:rsid w:val="00672D91"/>
    <w:rsid w:val="00675537"/>
    <w:rsid w:val="006771AC"/>
    <w:rsid w:val="00682EB6"/>
    <w:rsid w:val="00683C65"/>
    <w:rsid w:val="00684ECC"/>
    <w:rsid w:val="00690C3F"/>
    <w:rsid w:val="006A432F"/>
    <w:rsid w:val="006A6754"/>
    <w:rsid w:val="006A6F6A"/>
    <w:rsid w:val="006B2F2F"/>
    <w:rsid w:val="006B5AB5"/>
    <w:rsid w:val="006B77D1"/>
    <w:rsid w:val="006C2444"/>
    <w:rsid w:val="006C3085"/>
    <w:rsid w:val="006D5AAA"/>
    <w:rsid w:val="006E2CCB"/>
    <w:rsid w:val="006E4D56"/>
    <w:rsid w:val="006E5714"/>
    <w:rsid w:val="006E770D"/>
    <w:rsid w:val="006F0EDC"/>
    <w:rsid w:val="006F4770"/>
    <w:rsid w:val="007169F5"/>
    <w:rsid w:val="007211A0"/>
    <w:rsid w:val="00721934"/>
    <w:rsid w:val="007271AF"/>
    <w:rsid w:val="007325DC"/>
    <w:rsid w:val="0074230B"/>
    <w:rsid w:val="00742389"/>
    <w:rsid w:val="00744EE0"/>
    <w:rsid w:val="007535B8"/>
    <w:rsid w:val="0076600A"/>
    <w:rsid w:val="00766C6A"/>
    <w:rsid w:val="00766EF5"/>
    <w:rsid w:val="007737C4"/>
    <w:rsid w:val="00773E36"/>
    <w:rsid w:val="00777073"/>
    <w:rsid w:val="00783359"/>
    <w:rsid w:val="007876D0"/>
    <w:rsid w:val="007A0D8E"/>
    <w:rsid w:val="007A17AE"/>
    <w:rsid w:val="007B104A"/>
    <w:rsid w:val="007B3740"/>
    <w:rsid w:val="007B4872"/>
    <w:rsid w:val="007B72E5"/>
    <w:rsid w:val="007B78F4"/>
    <w:rsid w:val="007C0E8C"/>
    <w:rsid w:val="007D169A"/>
    <w:rsid w:val="007D4441"/>
    <w:rsid w:val="007D5B99"/>
    <w:rsid w:val="007E535E"/>
    <w:rsid w:val="007E5525"/>
    <w:rsid w:val="007F0202"/>
    <w:rsid w:val="007F7982"/>
    <w:rsid w:val="00800008"/>
    <w:rsid w:val="0080065E"/>
    <w:rsid w:val="008070AC"/>
    <w:rsid w:val="00810848"/>
    <w:rsid w:val="00813091"/>
    <w:rsid w:val="00825652"/>
    <w:rsid w:val="0083174A"/>
    <w:rsid w:val="00833186"/>
    <w:rsid w:val="00847A42"/>
    <w:rsid w:val="00847CDD"/>
    <w:rsid w:val="008521DD"/>
    <w:rsid w:val="00854F34"/>
    <w:rsid w:val="00863B9E"/>
    <w:rsid w:val="00865449"/>
    <w:rsid w:val="00867141"/>
    <w:rsid w:val="0087382F"/>
    <w:rsid w:val="0087447C"/>
    <w:rsid w:val="00877DE6"/>
    <w:rsid w:val="008800F3"/>
    <w:rsid w:val="00882869"/>
    <w:rsid w:val="00883F81"/>
    <w:rsid w:val="008849F1"/>
    <w:rsid w:val="0089113B"/>
    <w:rsid w:val="0089581D"/>
    <w:rsid w:val="008A1E84"/>
    <w:rsid w:val="008A25FA"/>
    <w:rsid w:val="008A4101"/>
    <w:rsid w:val="008B2BDD"/>
    <w:rsid w:val="008B50BA"/>
    <w:rsid w:val="008C1A59"/>
    <w:rsid w:val="008C2CD3"/>
    <w:rsid w:val="008C326B"/>
    <w:rsid w:val="008D1CEE"/>
    <w:rsid w:val="008D57D4"/>
    <w:rsid w:val="008E3CAA"/>
    <w:rsid w:val="008E451A"/>
    <w:rsid w:val="008E4A9F"/>
    <w:rsid w:val="008E5549"/>
    <w:rsid w:val="008E5BE6"/>
    <w:rsid w:val="008F2879"/>
    <w:rsid w:val="008F301C"/>
    <w:rsid w:val="008F317E"/>
    <w:rsid w:val="008F5C35"/>
    <w:rsid w:val="00906D77"/>
    <w:rsid w:val="00916653"/>
    <w:rsid w:val="00920445"/>
    <w:rsid w:val="00922BA1"/>
    <w:rsid w:val="00926BBF"/>
    <w:rsid w:val="009301FC"/>
    <w:rsid w:val="0094411C"/>
    <w:rsid w:val="009456B7"/>
    <w:rsid w:val="00945961"/>
    <w:rsid w:val="00952DFC"/>
    <w:rsid w:val="009530AA"/>
    <w:rsid w:val="00956989"/>
    <w:rsid w:val="00965A1D"/>
    <w:rsid w:val="00965E82"/>
    <w:rsid w:val="0097018D"/>
    <w:rsid w:val="009742D3"/>
    <w:rsid w:val="009763CA"/>
    <w:rsid w:val="00977AA4"/>
    <w:rsid w:val="00981ACB"/>
    <w:rsid w:val="00983066"/>
    <w:rsid w:val="009922EF"/>
    <w:rsid w:val="00993A5C"/>
    <w:rsid w:val="00995AF2"/>
    <w:rsid w:val="009968BF"/>
    <w:rsid w:val="009A078A"/>
    <w:rsid w:val="009A4AF3"/>
    <w:rsid w:val="009A5551"/>
    <w:rsid w:val="009B147F"/>
    <w:rsid w:val="009B3E6F"/>
    <w:rsid w:val="009B4985"/>
    <w:rsid w:val="009B5553"/>
    <w:rsid w:val="009B702B"/>
    <w:rsid w:val="009C0E5B"/>
    <w:rsid w:val="009C72C0"/>
    <w:rsid w:val="009D1A1B"/>
    <w:rsid w:val="009D28F7"/>
    <w:rsid w:val="009E18AA"/>
    <w:rsid w:val="009E4B15"/>
    <w:rsid w:val="009F0D88"/>
    <w:rsid w:val="009F3A48"/>
    <w:rsid w:val="00A06FE5"/>
    <w:rsid w:val="00A12F1B"/>
    <w:rsid w:val="00A15691"/>
    <w:rsid w:val="00A163C9"/>
    <w:rsid w:val="00A16EE4"/>
    <w:rsid w:val="00A1763E"/>
    <w:rsid w:val="00A21769"/>
    <w:rsid w:val="00A22D50"/>
    <w:rsid w:val="00A30472"/>
    <w:rsid w:val="00A31F06"/>
    <w:rsid w:val="00A33F35"/>
    <w:rsid w:val="00A41260"/>
    <w:rsid w:val="00A50B2D"/>
    <w:rsid w:val="00A547CF"/>
    <w:rsid w:val="00A6540D"/>
    <w:rsid w:val="00A7242F"/>
    <w:rsid w:val="00A753A2"/>
    <w:rsid w:val="00A7597D"/>
    <w:rsid w:val="00A82E67"/>
    <w:rsid w:val="00AA7FFB"/>
    <w:rsid w:val="00AB42B6"/>
    <w:rsid w:val="00AB43BC"/>
    <w:rsid w:val="00AB7130"/>
    <w:rsid w:val="00AC0555"/>
    <w:rsid w:val="00AC7D29"/>
    <w:rsid w:val="00AD161E"/>
    <w:rsid w:val="00AD2B43"/>
    <w:rsid w:val="00AD4155"/>
    <w:rsid w:val="00AD5F92"/>
    <w:rsid w:val="00AE0D93"/>
    <w:rsid w:val="00AE1D08"/>
    <w:rsid w:val="00AE273A"/>
    <w:rsid w:val="00AE62B7"/>
    <w:rsid w:val="00AF00AB"/>
    <w:rsid w:val="00AF00B6"/>
    <w:rsid w:val="00AF0866"/>
    <w:rsid w:val="00AF20E2"/>
    <w:rsid w:val="00AF4375"/>
    <w:rsid w:val="00AF7E0E"/>
    <w:rsid w:val="00B03AE1"/>
    <w:rsid w:val="00B04553"/>
    <w:rsid w:val="00B050F4"/>
    <w:rsid w:val="00B0737B"/>
    <w:rsid w:val="00B10CE1"/>
    <w:rsid w:val="00B11932"/>
    <w:rsid w:val="00B11D08"/>
    <w:rsid w:val="00B1714E"/>
    <w:rsid w:val="00B313CD"/>
    <w:rsid w:val="00B33428"/>
    <w:rsid w:val="00B36FC5"/>
    <w:rsid w:val="00B40757"/>
    <w:rsid w:val="00B41D82"/>
    <w:rsid w:val="00B46687"/>
    <w:rsid w:val="00B50959"/>
    <w:rsid w:val="00B5165F"/>
    <w:rsid w:val="00B567FE"/>
    <w:rsid w:val="00B611CA"/>
    <w:rsid w:val="00B666E4"/>
    <w:rsid w:val="00B76721"/>
    <w:rsid w:val="00B866D2"/>
    <w:rsid w:val="00B86FF4"/>
    <w:rsid w:val="00B877CC"/>
    <w:rsid w:val="00B942D5"/>
    <w:rsid w:val="00BA0E44"/>
    <w:rsid w:val="00BA3C06"/>
    <w:rsid w:val="00BA5537"/>
    <w:rsid w:val="00BB7263"/>
    <w:rsid w:val="00BC67E1"/>
    <w:rsid w:val="00BD1FEF"/>
    <w:rsid w:val="00BD69AF"/>
    <w:rsid w:val="00BE7DF8"/>
    <w:rsid w:val="00BF2BDC"/>
    <w:rsid w:val="00BF6878"/>
    <w:rsid w:val="00C04D58"/>
    <w:rsid w:val="00C12558"/>
    <w:rsid w:val="00C20DB6"/>
    <w:rsid w:val="00C2487B"/>
    <w:rsid w:val="00C40B63"/>
    <w:rsid w:val="00C4527A"/>
    <w:rsid w:val="00C50E27"/>
    <w:rsid w:val="00C54B21"/>
    <w:rsid w:val="00C55696"/>
    <w:rsid w:val="00C55C33"/>
    <w:rsid w:val="00C562AD"/>
    <w:rsid w:val="00C61466"/>
    <w:rsid w:val="00C71BD2"/>
    <w:rsid w:val="00C71CAC"/>
    <w:rsid w:val="00C72015"/>
    <w:rsid w:val="00C73B22"/>
    <w:rsid w:val="00C75B5A"/>
    <w:rsid w:val="00C800AF"/>
    <w:rsid w:val="00C82610"/>
    <w:rsid w:val="00C8446D"/>
    <w:rsid w:val="00C90FE4"/>
    <w:rsid w:val="00C91830"/>
    <w:rsid w:val="00CA6573"/>
    <w:rsid w:val="00CB2979"/>
    <w:rsid w:val="00CC5483"/>
    <w:rsid w:val="00CD0982"/>
    <w:rsid w:val="00CD20CB"/>
    <w:rsid w:val="00CD2975"/>
    <w:rsid w:val="00CD6512"/>
    <w:rsid w:val="00CD7481"/>
    <w:rsid w:val="00CE5026"/>
    <w:rsid w:val="00CF0D45"/>
    <w:rsid w:val="00CF47ED"/>
    <w:rsid w:val="00D06B48"/>
    <w:rsid w:val="00D13EC5"/>
    <w:rsid w:val="00D16710"/>
    <w:rsid w:val="00D21420"/>
    <w:rsid w:val="00D24BA4"/>
    <w:rsid w:val="00D36009"/>
    <w:rsid w:val="00D37437"/>
    <w:rsid w:val="00D43792"/>
    <w:rsid w:val="00D50DEA"/>
    <w:rsid w:val="00D51BE9"/>
    <w:rsid w:val="00D51E45"/>
    <w:rsid w:val="00D53967"/>
    <w:rsid w:val="00D540A7"/>
    <w:rsid w:val="00D55C4F"/>
    <w:rsid w:val="00D6119F"/>
    <w:rsid w:val="00D66230"/>
    <w:rsid w:val="00D71EFE"/>
    <w:rsid w:val="00D741B1"/>
    <w:rsid w:val="00D748C2"/>
    <w:rsid w:val="00D83344"/>
    <w:rsid w:val="00D904EF"/>
    <w:rsid w:val="00D9522E"/>
    <w:rsid w:val="00DA02C1"/>
    <w:rsid w:val="00DA17B7"/>
    <w:rsid w:val="00DA3947"/>
    <w:rsid w:val="00DA4E5D"/>
    <w:rsid w:val="00DA5D36"/>
    <w:rsid w:val="00DB083A"/>
    <w:rsid w:val="00DC6B61"/>
    <w:rsid w:val="00DC7ED7"/>
    <w:rsid w:val="00DD038E"/>
    <w:rsid w:val="00DD3D7E"/>
    <w:rsid w:val="00DD548B"/>
    <w:rsid w:val="00DD788B"/>
    <w:rsid w:val="00DE0D73"/>
    <w:rsid w:val="00DE5FAE"/>
    <w:rsid w:val="00DF1F47"/>
    <w:rsid w:val="00DF6B43"/>
    <w:rsid w:val="00DF73DB"/>
    <w:rsid w:val="00DF7667"/>
    <w:rsid w:val="00E0759D"/>
    <w:rsid w:val="00E1780F"/>
    <w:rsid w:val="00E20992"/>
    <w:rsid w:val="00E23C56"/>
    <w:rsid w:val="00E3160D"/>
    <w:rsid w:val="00E35527"/>
    <w:rsid w:val="00E40CED"/>
    <w:rsid w:val="00E41881"/>
    <w:rsid w:val="00E46CA4"/>
    <w:rsid w:val="00E4705C"/>
    <w:rsid w:val="00E51116"/>
    <w:rsid w:val="00E524CD"/>
    <w:rsid w:val="00E52CB1"/>
    <w:rsid w:val="00E56EAB"/>
    <w:rsid w:val="00E6064D"/>
    <w:rsid w:val="00E60ED7"/>
    <w:rsid w:val="00E61271"/>
    <w:rsid w:val="00E61534"/>
    <w:rsid w:val="00E627C5"/>
    <w:rsid w:val="00E648AA"/>
    <w:rsid w:val="00E65387"/>
    <w:rsid w:val="00E678A4"/>
    <w:rsid w:val="00E67A74"/>
    <w:rsid w:val="00E74013"/>
    <w:rsid w:val="00E76457"/>
    <w:rsid w:val="00E818E2"/>
    <w:rsid w:val="00E9293C"/>
    <w:rsid w:val="00E9393F"/>
    <w:rsid w:val="00EA68BE"/>
    <w:rsid w:val="00EB590C"/>
    <w:rsid w:val="00EB6940"/>
    <w:rsid w:val="00EC0798"/>
    <w:rsid w:val="00EC1520"/>
    <w:rsid w:val="00EC71DA"/>
    <w:rsid w:val="00EC7506"/>
    <w:rsid w:val="00ED23A0"/>
    <w:rsid w:val="00ED5994"/>
    <w:rsid w:val="00EE412A"/>
    <w:rsid w:val="00EE7E62"/>
    <w:rsid w:val="00EF2273"/>
    <w:rsid w:val="00F07DC1"/>
    <w:rsid w:val="00F12615"/>
    <w:rsid w:val="00F146EF"/>
    <w:rsid w:val="00F27AC8"/>
    <w:rsid w:val="00F45E9D"/>
    <w:rsid w:val="00F54452"/>
    <w:rsid w:val="00F54992"/>
    <w:rsid w:val="00F5549C"/>
    <w:rsid w:val="00F55904"/>
    <w:rsid w:val="00F67F3D"/>
    <w:rsid w:val="00F70E8D"/>
    <w:rsid w:val="00F77BCB"/>
    <w:rsid w:val="00F806AF"/>
    <w:rsid w:val="00F84274"/>
    <w:rsid w:val="00F901F7"/>
    <w:rsid w:val="00F90BC3"/>
    <w:rsid w:val="00FA14D4"/>
    <w:rsid w:val="00FA28F4"/>
    <w:rsid w:val="00FA6D88"/>
    <w:rsid w:val="00FA7639"/>
    <w:rsid w:val="00FD2A15"/>
    <w:rsid w:val="00FD2EB4"/>
    <w:rsid w:val="00FD4016"/>
    <w:rsid w:val="00FD5D67"/>
    <w:rsid w:val="00FD7D8C"/>
    <w:rsid w:val="00FE3A61"/>
    <w:rsid w:val="00FF07B6"/>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5229D"/>
  <w15:docId w15:val="{14968D8D-F979-48A7-8B82-15A09C32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03F"/>
  </w:style>
  <w:style w:type="paragraph" w:styleId="Heading10">
    <w:name w:val="heading 1"/>
    <w:basedOn w:val="ListParagraph"/>
    <w:next w:val="Normal"/>
    <w:link w:val="Heading1Char"/>
    <w:uiPriority w:val="9"/>
    <w:qFormat/>
    <w:rsid w:val="00833186"/>
    <w:pPr>
      <w:numPr>
        <w:numId w:val="4"/>
      </w:numPr>
      <w:spacing w:after="160"/>
      <w:ind w:left="357" w:hanging="357"/>
      <w:outlineLvl w:val="0"/>
    </w:pPr>
    <w:rPr>
      <w:rFonts w:asciiTheme="majorHAnsi" w:hAnsiTheme="majorHAnsi" w:cstheme="majorHAnsi"/>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basedOn w:val="DefaultParagraphFont"/>
    <w:link w:val="Heading10"/>
    <w:uiPriority w:val="9"/>
    <w:rsid w:val="00833186"/>
    <w:rPr>
      <w:rFonts w:asciiTheme="majorHAnsi" w:hAnsiTheme="majorHAnsi" w:cstheme="majorHAnsi"/>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ind w:left="1565" w:hanging="567"/>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800080" w:themeColor="followedHyperlink"/>
      <w:u w:val="single"/>
    </w:rPr>
  </w:style>
  <w:style w:type="paragraph" w:customStyle="1" w:styleId="PolicyBullets">
    <w:name w:val="Policy Bullets"/>
    <w:basedOn w:val="ListParagraph"/>
    <w:link w:val="PolicyBulletsChar"/>
    <w:qFormat/>
    <w:rsid w:val="00487495"/>
    <w:pPr>
      <w:numPr>
        <w:numId w:val="7"/>
      </w:numPr>
      <w:spacing w:after="240"/>
      <w:ind w:left="1922" w:hanging="357"/>
    </w:pPr>
  </w:style>
  <w:style w:type="paragraph" w:customStyle="1" w:styleId="PolicyLevel3">
    <w:name w:val="Policy Level 3"/>
    <w:basedOn w:val="Style2"/>
    <w:link w:val="PolicyLevel3Char"/>
    <w:qFormat/>
    <w:rsid w:val="00432519"/>
    <w:pPr>
      <w:numPr>
        <w:ilvl w:val="2"/>
      </w:numPr>
      <w:ind w:left="2450" w:hanging="122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487495"/>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43251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05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 2"/>
    <w:rsid w:val="005C31B4"/>
    <w:pPr>
      <w:widowControl w:val="0"/>
      <w:autoSpaceDE w:val="0"/>
      <w:autoSpaceDN w:val="0"/>
      <w:spacing w:after="0" w:line="300" w:lineRule="auto"/>
      <w:ind w:left="72"/>
    </w:pPr>
    <w:rPr>
      <w:rFonts w:ascii="Tahoma" w:eastAsia="Times New Roman" w:hAnsi="Tahoma" w:cs="Tahoma"/>
      <w:sz w:val="18"/>
      <w:szCs w:val="18"/>
      <w:lang w:val="en-US" w:eastAsia="en-AU"/>
    </w:rPr>
  </w:style>
  <w:style w:type="paragraph" w:customStyle="1" w:styleId="Style10">
    <w:name w:val="Style 1"/>
    <w:rsid w:val="005C31B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AU"/>
    </w:rPr>
  </w:style>
  <w:style w:type="character" w:customStyle="1" w:styleId="CharacterStyle1">
    <w:name w:val="Character Style 1"/>
    <w:rsid w:val="005C31B4"/>
    <w:rPr>
      <w:rFonts w:ascii="Tahoma" w:hAnsi="Tahoma" w:cs="Tahoma"/>
      <w:sz w:val="18"/>
      <w:szCs w:val="18"/>
    </w:rPr>
  </w:style>
  <w:style w:type="paragraph" w:styleId="NormalWeb">
    <w:name w:val="Normal (Web)"/>
    <w:basedOn w:val="Normal"/>
    <w:uiPriority w:val="99"/>
    <w:semiHidden/>
    <w:rsid w:val="0007697E"/>
    <w:pPr>
      <w:spacing w:before="100" w:beforeAutospacing="1" w:after="100" w:afterAutospacing="1" w:line="240" w:lineRule="auto"/>
    </w:pPr>
    <w:rPr>
      <w:rFonts w:ascii="Arial Unicode MS" w:eastAsia="Arial Unicode MS" w:hAnsi="Arial Unicode MS" w:cs="Times New Roman"/>
      <w:sz w:val="24"/>
      <w:szCs w:val="24"/>
    </w:rPr>
  </w:style>
  <w:style w:type="paragraph" w:styleId="BodyText">
    <w:name w:val="Body Text"/>
    <w:basedOn w:val="Normal"/>
    <w:link w:val="BodyTextChar"/>
    <w:semiHidden/>
    <w:rsid w:val="0007697E"/>
    <w:pPr>
      <w:overflowPunct w:val="0"/>
      <w:autoSpaceDE w:val="0"/>
      <w:autoSpaceDN w:val="0"/>
      <w:adjustRightInd w:val="0"/>
      <w:spacing w:after="0" w:line="240" w:lineRule="auto"/>
      <w:jc w:val="both"/>
      <w:textAlignment w:val="baseline"/>
    </w:pPr>
    <w:rPr>
      <w:rFonts w:ascii="Univers" w:eastAsia="Times New Roman" w:hAnsi="Univers" w:cs="Times New Roman"/>
      <w:sz w:val="24"/>
      <w:szCs w:val="20"/>
    </w:rPr>
  </w:style>
  <w:style w:type="character" w:customStyle="1" w:styleId="BodyTextChar">
    <w:name w:val="Body Text Char"/>
    <w:basedOn w:val="DefaultParagraphFont"/>
    <w:link w:val="BodyText"/>
    <w:semiHidden/>
    <w:rsid w:val="0007697E"/>
    <w:rPr>
      <w:rFonts w:ascii="Univers" w:eastAsia="Times New Roman" w:hAnsi="Univers" w:cs="Times New Roman"/>
      <w:sz w:val="24"/>
      <w:szCs w:val="20"/>
    </w:rPr>
  </w:style>
  <w:style w:type="paragraph" w:styleId="Title">
    <w:name w:val="Title"/>
    <w:basedOn w:val="Normal"/>
    <w:link w:val="TitleChar"/>
    <w:qFormat/>
    <w:rsid w:val="0007697E"/>
    <w:pPr>
      <w:spacing w:before="120" w:after="0" w:line="240" w:lineRule="auto"/>
      <w:jc w:val="center"/>
    </w:pPr>
    <w:rPr>
      <w:rFonts w:ascii="Arial" w:eastAsia="Times New Roman" w:hAnsi="Arial" w:cs="Arial"/>
      <w:b/>
      <w:bCs/>
      <w:sz w:val="44"/>
      <w:szCs w:val="24"/>
    </w:rPr>
  </w:style>
  <w:style w:type="character" w:customStyle="1" w:styleId="TitleChar">
    <w:name w:val="Title Char"/>
    <w:basedOn w:val="DefaultParagraphFont"/>
    <w:link w:val="Title"/>
    <w:rsid w:val="0007697E"/>
    <w:rPr>
      <w:rFonts w:ascii="Arial" w:eastAsia="Times New Roman" w:hAnsi="Arial" w:cs="Arial"/>
      <w:b/>
      <w:bCs/>
      <w:sz w:val="44"/>
      <w:szCs w:val="24"/>
    </w:rPr>
  </w:style>
  <w:style w:type="paragraph" w:styleId="BodyTextIndent2">
    <w:name w:val="Body Text Indent 2"/>
    <w:basedOn w:val="Normal"/>
    <w:link w:val="BodyTextIndent2Char"/>
    <w:semiHidden/>
    <w:rsid w:val="0007697E"/>
    <w:pPr>
      <w:spacing w:after="0" w:line="240" w:lineRule="auto"/>
      <w:ind w:left="1440" w:hanging="720"/>
    </w:pPr>
    <w:rPr>
      <w:rFonts w:ascii="Arial" w:eastAsia="Times New Roman" w:hAnsi="Arial" w:cs="Arial"/>
      <w:bCs/>
      <w:sz w:val="24"/>
      <w:szCs w:val="24"/>
    </w:rPr>
  </w:style>
  <w:style w:type="character" w:customStyle="1" w:styleId="BodyTextIndent2Char">
    <w:name w:val="Body Text Indent 2 Char"/>
    <w:basedOn w:val="DefaultParagraphFont"/>
    <w:link w:val="BodyTextIndent2"/>
    <w:semiHidden/>
    <w:rsid w:val="0007697E"/>
    <w:rPr>
      <w:rFonts w:ascii="Arial" w:eastAsia="Times New Roman" w:hAnsi="Arial" w:cs="Arial"/>
      <w:bCs/>
      <w:sz w:val="24"/>
      <w:szCs w:val="24"/>
    </w:rPr>
  </w:style>
  <w:style w:type="character" w:styleId="PageNumber">
    <w:name w:val="page number"/>
    <w:basedOn w:val="DefaultParagraphFont"/>
    <w:semiHidden/>
    <w:rsid w:val="0007697E"/>
  </w:style>
  <w:style w:type="paragraph" w:styleId="BodyText2">
    <w:name w:val="Body Text 2"/>
    <w:basedOn w:val="Normal"/>
    <w:link w:val="BodyText2Char"/>
    <w:semiHidden/>
    <w:rsid w:val="0007697E"/>
    <w:pPr>
      <w:spacing w:after="0" w:line="240" w:lineRule="auto"/>
    </w:pPr>
    <w:rPr>
      <w:rFonts w:ascii="Arial" w:eastAsia="Times New Roman" w:hAnsi="Arial" w:cs="Arial"/>
      <w:bCs/>
      <w:i/>
      <w:iCs/>
      <w:sz w:val="20"/>
      <w:szCs w:val="24"/>
    </w:rPr>
  </w:style>
  <w:style w:type="character" w:customStyle="1" w:styleId="BodyText2Char">
    <w:name w:val="Body Text 2 Char"/>
    <w:basedOn w:val="DefaultParagraphFont"/>
    <w:link w:val="BodyText2"/>
    <w:semiHidden/>
    <w:rsid w:val="0007697E"/>
    <w:rPr>
      <w:rFonts w:ascii="Arial" w:eastAsia="Times New Roman" w:hAnsi="Arial" w:cs="Arial"/>
      <w:bCs/>
      <w:i/>
      <w:iCs/>
      <w:sz w:val="20"/>
      <w:szCs w:val="24"/>
    </w:rPr>
  </w:style>
  <w:style w:type="paragraph" w:styleId="BodyTextIndent3">
    <w:name w:val="Body Text Indent 3"/>
    <w:basedOn w:val="Normal"/>
    <w:link w:val="BodyTextIndent3Char"/>
    <w:semiHidden/>
    <w:rsid w:val="0007697E"/>
    <w:pPr>
      <w:spacing w:after="0" w:line="240" w:lineRule="auto"/>
      <w:ind w:left="720" w:hanging="720"/>
    </w:pPr>
    <w:rPr>
      <w:rFonts w:ascii="Arial" w:eastAsia="Times New Roman" w:hAnsi="Arial" w:cs="Arial"/>
      <w:bCs/>
      <w:sz w:val="24"/>
      <w:szCs w:val="24"/>
    </w:rPr>
  </w:style>
  <w:style w:type="character" w:customStyle="1" w:styleId="BodyTextIndent3Char">
    <w:name w:val="Body Text Indent 3 Char"/>
    <w:basedOn w:val="DefaultParagraphFont"/>
    <w:link w:val="BodyTextIndent3"/>
    <w:semiHidden/>
    <w:rsid w:val="0007697E"/>
    <w:rPr>
      <w:rFonts w:ascii="Arial" w:eastAsia="Times New Roman" w:hAnsi="Arial" w:cs="Arial"/>
      <w:bCs/>
      <w:sz w:val="24"/>
      <w:szCs w:val="24"/>
    </w:rPr>
  </w:style>
  <w:style w:type="paragraph" w:customStyle="1" w:styleId="Title1">
    <w:name w:val="Title 1"/>
    <w:basedOn w:val="Heading10"/>
    <w:link w:val="Title1Char"/>
    <w:autoRedefine/>
    <w:qFormat/>
    <w:rsid w:val="000E3FC3"/>
    <w:pPr>
      <w:keepNext/>
      <w:keepLines/>
      <w:numPr>
        <w:numId w:val="0"/>
      </w:numPr>
      <w:spacing w:before="480" w:after="120" w:line="240" w:lineRule="auto"/>
      <w:contextualSpacing w:val="0"/>
      <w:jc w:val="center"/>
    </w:pPr>
    <w:rPr>
      <w:rFonts w:ascii="Arial" w:eastAsia="MS Gothic" w:hAnsi="Arial" w:cs="Times New Roman"/>
      <w:b/>
      <w:bCs/>
      <w:color w:val="0070C0"/>
      <w:sz w:val="44"/>
    </w:rPr>
  </w:style>
  <w:style w:type="character" w:customStyle="1" w:styleId="Title1Char">
    <w:name w:val="Title 1 Char"/>
    <w:link w:val="Title1"/>
    <w:rsid w:val="000E3FC3"/>
    <w:rPr>
      <w:rFonts w:ascii="Arial" w:eastAsia="MS Gothic" w:hAnsi="Arial" w:cs="Times New Roman"/>
      <w:b/>
      <w:bCs/>
      <w:color w:val="0070C0"/>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18592752">
      <w:bodyDiv w:val="1"/>
      <w:marLeft w:val="0"/>
      <w:marRight w:val="0"/>
      <w:marTop w:val="0"/>
      <w:marBottom w:val="0"/>
      <w:divBdr>
        <w:top w:val="none" w:sz="0" w:space="0" w:color="auto"/>
        <w:left w:val="none" w:sz="0" w:space="0" w:color="auto"/>
        <w:bottom w:val="none" w:sz="0" w:space="0" w:color="auto"/>
        <w:right w:val="none" w:sz="0" w:space="0" w:color="auto"/>
      </w:divBdr>
    </w:div>
    <w:div w:id="221721380">
      <w:bodyDiv w:val="1"/>
      <w:marLeft w:val="0"/>
      <w:marRight w:val="0"/>
      <w:marTop w:val="0"/>
      <w:marBottom w:val="0"/>
      <w:divBdr>
        <w:top w:val="none" w:sz="0" w:space="0" w:color="auto"/>
        <w:left w:val="none" w:sz="0" w:space="0" w:color="auto"/>
        <w:bottom w:val="none" w:sz="0" w:space="0" w:color="auto"/>
        <w:right w:val="none" w:sz="0" w:space="0" w:color="auto"/>
      </w:divBdr>
      <w:divsChild>
        <w:div w:id="1170221262">
          <w:marLeft w:val="547"/>
          <w:marRight w:val="0"/>
          <w:marTop w:val="0"/>
          <w:marBottom w:val="0"/>
          <w:divBdr>
            <w:top w:val="none" w:sz="0" w:space="0" w:color="auto"/>
            <w:left w:val="none" w:sz="0" w:space="0" w:color="auto"/>
            <w:bottom w:val="none" w:sz="0" w:space="0" w:color="auto"/>
            <w:right w:val="none" w:sz="0" w:space="0" w:color="auto"/>
          </w:divBdr>
        </w:div>
      </w:divsChild>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568882163">
      <w:bodyDiv w:val="1"/>
      <w:marLeft w:val="0"/>
      <w:marRight w:val="0"/>
      <w:marTop w:val="0"/>
      <w:marBottom w:val="0"/>
      <w:divBdr>
        <w:top w:val="none" w:sz="0" w:space="0" w:color="auto"/>
        <w:left w:val="none" w:sz="0" w:space="0" w:color="auto"/>
        <w:bottom w:val="none" w:sz="0" w:space="0" w:color="auto"/>
        <w:right w:val="none" w:sz="0" w:space="0" w:color="auto"/>
      </w:divBdr>
    </w:div>
    <w:div w:id="609699401">
      <w:bodyDiv w:val="1"/>
      <w:marLeft w:val="0"/>
      <w:marRight w:val="0"/>
      <w:marTop w:val="0"/>
      <w:marBottom w:val="0"/>
      <w:divBdr>
        <w:top w:val="none" w:sz="0" w:space="0" w:color="auto"/>
        <w:left w:val="none" w:sz="0" w:space="0" w:color="auto"/>
        <w:bottom w:val="none" w:sz="0" w:space="0" w:color="auto"/>
        <w:right w:val="none" w:sz="0" w:space="0" w:color="auto"/>
      </w:divBdr>
    </w:div>
    <w:div w:id="840895352">
      <w:bodyDiv w:val="1"/>
      <w:marLeft w:val="0"/>
      <w:marRight w:val="0"/>
      <w:marTop w:val="0"/>
      <w:marBottom w:val="0"/>
      <w:divBdr>
        <w:top w:val="none" w:sz="0" w:space="0" w:color="auto"/>
        <w:left w:val="none" w:sz="0" w:space="0" w:color="auto"/>
        <w:bottom w:val="none" w:sz="0" w:space="0" w:color="auto"/>
        <w:right w:val="none" w:sz="0" w:space="0" w:color="auto"/>
      </w:divBdr>
      <w:divsChild>
        <w:div w:id="1697003605">
          <w:marLeft w:val="547"/>
          <w:marRight w:val="0"/>
          <w:marTop w:val="0"/>
          <w:marBottom w:val="0"/>
          <w:divBdr>
            <w:top w:val="none" w:sz="0" w:space="0" w:color="auto"/>
            <w:left w:val="none" w:sz="0" w:space="0" w:color="auto"/>
            <w:bottom w:val="none" w:sz="0" w:space="0" w:color="auto"/>
            <w:right w:val="none" w:sz="0" w:space="0" w:color="auto"/>
          </w:divBdr>
        </w:div>
      </w:divsChild>
    </w:div>
    <w:div w:id="1038042008">
      <w:bodyDiv w:val="1"/>
      <w:marLeft w:val="0"/>
      <w:marRight w:val="0"/>
      <w:marTop w:val="0"/>
      <w:marBottom w:val="0"/>
      <w:divBdr>
        <w:top w:val="none" w:sz="0" w:space="0" w:color="auto"/>
        <w:left w:val="none" w:sz="0" w:space="0" w:color="auto"/>
        <w:bottom w:val="none" w:sz="0" w:space="0" w:color="auto"/>
        <w:right w:val="none" w:sz="0" w:space="0" w:color="auto"/>
      </w:divBdr>
    </w:div>
    <w:div w:id="1097286946">
      <w:bodyDiv w:val="1"/>
      <w:marLeft w:val="0"/>
      <w:marRight w:val="0"/>
      <w:marTop w:val="0"/>
      <w:marBottom w:val="0"/>
      <w:divBdr>
        <w:top w:val="none" w:sz="0" w:space="0" w:color="auto"/>
        <w:left w:val="none" w:sz="0" w:space="0" w:color="auto"/>
        <w:bottom w:val="none" w:sz="0" w:space="0" w:color="auto"/>
        <w:right w:val="none" w:sz="0" w:space="0" w:color="auto"/>
      </w:divBdr>
    </w:div>
    <w:div w:id="1115948886">
      <w:bodyDiv w:val="1"/>
      <w:marLeft w:val="0"/>
      <w:marRight w:val="0"/>
      <w:marTop w:val="0"/>
      <w:marBottom w:val="0"/>
      <w:divBdr>
        <w:top w:val="none" w:sz="0" w:space="0" w:color="auto"/>
        <w:left w:val="none" w:sz="0" w:space="0" w:color="auto"/>
        <w:bottom w:val="none" w:sz="0" w:space="0" w:color="auto"/>
        <w:right w:val="none" w:sz="0" w:space="0" w:color="auto"/>
      </w:divBdr>
    </w:div>
    <w:div w:id="1119563940">
      <w:bodyDiv w:val="1"/>
      <w:marLeft w:val="0"/>
      <w:marRight w:val="0"/>
      <w:marTop w:val="0"/>
      <w:marBottom w:val="0"/>
      <w:divBdr>
        <w:top w:val="none" w:sz="0" w:space="0" w:color="auto"/>
        <w:left w:val="none" w:sz="0" w:space="0" w:color="auto"/>
        <w:bottom w:val="none" w:sz="0" w:space="0" w:color="auto"/>
        <w:right w:val="none" w:sz="0" w:space="0" w:color="auto"/>
      </w:divBdr>
    </w:div>
    <w:div w:id="1262639934">
      <w:bodyDiv w:val="1"/>
      <w:marLeft w:val="0"/>
      <w:marRight w:val="0"/>
      <w:marTop w:val="0"/>
      <w:marBottom w:val="0"/>
      <w:divBdr>
        <w:top w:val="none" w:sz="0" w:space="0" w:color="auto"/>
        <w:left w:val="none" w:sz="0" w:space="0" w:color="auto"/>
        <w:bottom w:val="none" w:sz="0" w:space="0" w:color="auto"/>
        <w:right w:val="none" w:sz="0" w:space="0" w:color="auto"/>
      </w:divBdr>
    </w:div>
    <w:div w:id="1391803719">
      <w:bodyDiv w:val="1"/>
      <w:marLeft w:val="0"/>
      <w:marRight w:val="0"/>
      <w:marTop w:val="0"/>
      <w:marBottom w:val="0"/>
      <w:divBdr>
        <w:top w:val="none" w:sz="0" w:space="0" w:color="auto"/>
        <w:left w:val="none" w:sz="0" w:space="0" w:color="auto"/>
        <w:bottom w:val="none" w:sz="0" w:space="0" w:color="auto"/>
        <w:right w:val="none" w:sz="0" w:space="0" w:color="auto"/>
      </w:divBdr>
      <w:divsChild>
        <w:div w:id="86997253">
          <w:marLeft w:val="547"/>
          <w:marRight w:val="0"/>
          <w:marTop w:val="0"/>
          <w:marBottom w:val="0"/>
          <w:divBdr>
            <w:top w:val="none" w:sz="0" w:space="0" w:color="auto"/>
            <w:left w:val="none" w:sz="0" w:space="0" w:color="auto"/>
            <w:bottom w:val="none" w:sz="0" w:space="0" w:color="auto"/>
            <w:right w:val="none" w:sz="0" w:space="0" w:color="auto"/>
          </w:divBdr>
        </w:div>
      </w:divsChild>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248246">
      <w:bodyDiv w:val="1"/>
      <w:marLeft w:val="0"/>
      <w:marRight w:val="0"/>
      <w:marTop w:val="0"/>
      <w:marBottom w:val="0"/>
      <w:divBdr>
        <w:top w:val="none" w:sz="0" w:space="0" w:color="auto"/>
        <w:left w:val="none" w:sz="0" w:space="0" w:color="auto"/>
        <w:bottom w:val="none" w:sz="0" w:space="0" w:color="auto"/>
        <w:right w:val="none" w:sz="0" w:space="0" w:color="auto"/>
      </w:divBdr>
      <w:divsChild>
        <w:div w:id="1497839285">
          <w:marLeft w:val="0"/>
          <w:marRight w:val="0"/>
          <w:marTop w:val="0"/>
          <w:marBottom w:val="0"/>
          <w:divBdr>
            <w:top w:val="none" w:sz="0" w:space="0" w:color="auto"/>
            <w:left w:val="none" w:sz="0" w:space="0" w:color="auto"/>
            <w:bottom w:val="none" w:sz="0" w:space="0" w:color="auto"/>
            <w:right w:val="none" w:sz="0" w:space="0" w:color="auto"/>
          </w:divBdr>
        </w:div>
      </w:divsChild>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14388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6A640-7018-4493-A856-A22471427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Bernsmeier-Rullow</dc:creator>
  <cp:lastModifiedBy>lisa school</cp:lastModifiedBy>
  <cp:revision>2</cp:revision>
  <dcterms:created xsi:type="dcterms:W3CDTF">2024-01-17T14:37:00Z</dcterms:created>
  <dcterms:modified xsi:type="dcterms:W3CDTF">2024-01-17T14:37:00Z</dcterms:modified>
</cp:coreProperties>
</file>