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E66E1" w14:paraId="523DCB35" w14:textId="77777777" w:rsidTr="00180FC4">
        <w:tc>
          <w:tcPr>
            <w:tcW w:w="10194" w:type="dxa"/>
            <w:gridSpan w:val="2"/>
          </w:tcPr>
          <w:p w14:paraId="0F192219" w14:textId="5CA95100" w:rsidR="00AE66E1" w:rsidRPr="00AE66E1" w:rsidRDefault="00403C69" w:rsidP="00403C6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Year 5</w:t>
            </w:r>
            <w:r w:rsidR="000D720F">
              <w:rPr>
                <w:b/>
                <w:color w:val="002060"/>
              </w:rPr>
              <w:t xml:space="preserve">: </w:t>
            </w:r>
            <w:r w:rsidR="00E8261E">
              <w:rPr>
                <w:b/>
                <w:color w:val="002060"/>
              </w:rPr>
              <w:t xml:space="preserve">Forces </w:t>
            </w:r>
            <w:r w:rsidR="00665C8E">
              <w:rPr>
                <w:b/>
                <w:color w:val="002060"/>
              </w:rPr>
              <w:t>(</w:t>
            </w:r>
            <w:r w:rsidR="00E8261E">
              <w:rPr>
                <w:b/>
                <w:color w:val="002060"/>
              </w:rPr>
              <w:t>Forces</w:t>
            </w:r>
            <w:r w:rsidR="00665C8E">
              <w:rPr>
                <w:b/>
                <w:color w:val="002060"/>
              </w:rPr>
              <w:t xml:space="preserve">) </w:t>
            </w:r>
            <w:r w:rsidR="00F03E2A">
              <w:rPr>
                <w:b/>
                <w:color w:val="002060"/>
              </w:rPr>
              <w:t xml:space="preserve"> </w:t>
            </w:r>
            <w:r w:rsidR="00F03E2A">
              <w:rPr>
                <w:b/>
                <w:color w:val="002060"/>
              </w:rPr>
              <w:t>UPDATED November 2023</w:t>
            </w:r>
          </w:p>
        </w:tc>
      </w:tr>
      <w:tr w:rsidR="00911FFF" w14:paraId="4BB14EBE" w14:textId="77777777" w:rsidTr="000D720F">
        <w:trPr>
          <w:trHeight w:val="567"/>
        </w:trPr>
        <w:tc>
          <w:tcPr>
            <w:tcW w:w="2122" w:type="dxa"/>
          </w:tcPr>
          <w:p w14:paraId="27A99DF3" w14:textId="77777777"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14:paraId="311D4A1F" w14:textId="77777777" w:rsidR="00F95951" w:rsidRPr="00631C8D" w:rsidRDefault="00F95951" w:rsidP="002520AD">
            <w:r>
              <w:rPr>
                <w:color w:val="002060"/>
              </w:rPr>
              <w:t xml:space="preserve"> </w:t>
            </w:r>
            <w:r w:rsidR="00C9093C">
              <w:rPr>
                <w:color w:val="002060"/>
              </w:rPr>
              <w:t>DT</w:t>
            </w:r>
            <w:r w:rsidR="000D720F">
              <w:rPr>
                <w:color w:val="002060"/>
              </w:rPr>
              <w:t xml:space="preserve">: </w:t>
            </w:r>
            <w:r w:rsidR="00C9093C">
              <w:rPr>
                <w:color w:val="002060"/>
              </w:rPr>
              <w:t xml:space="preserve">Mechanisms </w:t>
            </w:r>
          </w:p>
        </w:tc>
      </w:tr>
      <w:tr w:rsidR="00911FFF" w14:paraId="1287ED86" w14:textId="77777777" w:rsidTr="002520AD">
        <w:tc>
          <w:tcPr>
            <w:tcW w:w="2122" w:type="dxa"/>
          </w:tcPr>
          <w:p w14:paraId="6C26B3CD" w14:textId="77777777"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14:paraId="23CCA514" w14:textId="77777777" w:rsidR="00D22DA4" w:rsidRDefault="000D720F" w:rsidP="00945793">
            <w:pPr>
              <w:rPr>
                <w:color w:val="002060"/>
              </w:rPr>
            </w:pPr>
            <w:r>
              <w:rPr>
                <w:color w:val="002060"/>
              </w:rPr>
              <w:t>What is gravity</w:t>
            </w:r>
            <w:r w:rsidR="00D22DA4">
              <w:rPr>
                <w:color w:val="002060"/>
              </w:rPr>
              <w:t>? (to include air resistance, water resistance and friction)</w:t>
            </w:r>
          </w:p>
          <w:p w14:paraId="7CE5AF6D" w14:textId="77777777" w:rsidR="00D22DA4" w:rsidRPr="00D22DA4" w:rsidRDefault="00D22DA4" w:rsidP="00945793">
            <w:pPr>
              <w:rPr>
                <w:color w:val="002060"/>
              </w:rPr>
            </w:pPr>
            <w:r>
              <w:rPr>
                <w:color w:val="002060"/>
              </w:rPr>
              <w:t xml:space="preserve">What is a mechanism? </w:t>
            </w:r>
          </w:p>
        </w:tc>
      </w:tr>
      <w:tr w:rsidR="00911FFF" w14:paraId="0A00802A" w14:textId="77777777" w:rsidTr="002520AD">
        <w:tc>
          <w:tcPr>
            <w:tcW w:w="2122" w:type="dxa"/>
          </w:tcPr>
          <w:p w14:paraId="03AFEA27" w14:textId="77777777" w:rsidR="00911FFF" w:rsidRPr="00C96E6E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14:paraId="0EB67DB0" w14:textId="77777777" w:rsidR="000433CF" w:rsidRPr="00AE66E1" w:rsidRDefault="007D2C14" w:rsidP="00945793">
            <w:pPr>
              <w:rPr>
                <w:color w:val="002060"/>
              </w:rPr>
            </w:pPr>
            <w:r>
              <w:rPr>
                <w:color w:val="002060"/>
              </w:rPr>
              <w:t>E</w:t>
            </w:r>
            <w:r w:rsidR="00B95FE8">
              <w:rPr>
                <w:color w:val="002060"/>
              </w:rPr>
              <w:t xml:space="preserve">xplanation answering the </w:t>
            </w:r>
            <w:r w:rsidR="00244C7A">
              <w:rPr>
                <w:color w:val="002060"/>
              </w:rPr>
              <w:t xml:space="preserve">big </w:t>
            </w:r>
            <w:r w:rsidR="00B95FE8">
              <w:rPr>
                <w:color w:val="002060"/>
              </w:rPr>
              <w:t>question</w:t>
            </w:r>
            <w:r w:rsidR="000D720F">
              <w:rPr>
                <w:color w:val="002060"/>
              </w:rPr>
              <w:t xml:space="preserve">, including the key knowledge below. This may also include diagrams. </w:t>
            </w:r>
          </w:p>
        </w:tc>
      </w:tr>
      <w:tr w:rsidR="00D41213" w14:paraId="0CA1AA41" w14:textId="77777777" w:rsidTr="002520AD">
        <w:tc>
          <w:tcPr>
            <w:tcW w:w="2122" w:type="dxa"/>
          </w:tcPr>
          <w:p w14:paraId="504179B6" w14:textId="77777777" w:rsidR="00D41213" w:rsidRPr="00C96E6E" w:rsidRDefault="00255E91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Science</w:t>
            </w:r>
            <w:r w:rsidR="00D41213" w:rsidRPr="00C96E6E">
              <w:rPr>
                <w:b/>
                <w:color w:val="002060"/>
              </w:rPr>
              <w:t xml:space="preserve"> objectives</w:t>
            </w:r>
          </w:p>
          <w:p w14:paraId="7AE72CA1" w14:textId="77777777" w:rsidR="00D41213" w:rsidRDefault="00D41213" w:rsidP="00D41213">
            <w:r w:rsidRPr="00DA25A7">
              <w:rPr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14:paraId="11A823D0" w14:textId="77777777" w:rsidR="00BF442D" w:rsidRPr="00BF442D" w:rsidRDefault="00B042E6" w:rsidP="00BF442D">
            <w:pPr>
              <w:rPr>
                <w:color w:val="002060"/>
              </w:rPr>
            </w:pPr>
            <w:r w:rsidRPr="00BF442D">
              <w:rPr>
                <w:color w:val="002060"/>
              </w:rPr>
              <w:t>-</w:t>
            </w:r>
            <w:r w:rsidR="00855735" w:rsidRPr="00BF442D">
              <w:rPr>
                <w:color w:val="002060"/>
              </w:rPr>
              <w:t xml:space="preserve"> </w:t>
            </w:r>
            <w:r w:rsidR="00BF442D" w:rsidRPr="00BF442D">
              <w:rPr>
                <w:color w:val="002060"/>
              </w:rPr>
              <w:t>explain that unsupported objects fall towards the Earth because of the force of gravity acting between the Earth and the falling object</w:t>
            </w:r>
            <w:r w:rsidR="00244C7A">
              <w:rPr>
                <w:color w:val="002060"/>
              </w:rPr>
              <w:t xml:space="preserve">. </w:t>
            </w:r>
          </w:p>
          <w:p w14:paraId="7A7297D5" w14:textId="77777777" w:rsidR="00BF442D" w:rsidRPr="00BF442D" w:rsidRDefault="00BF442D" w:rsidP="00BF442D">
            <w:pPr>
              <w:rPr>
                <w:color w:val="002060"/>
              </w:rPr>
            </w:pPr>
            <w:r w:rsidRPr="00BF442D">
              <w:rPr>
                <w:color w:val="002060"/>
              </w:rPr>
              <w:t>- identify the effects of air resistance, water resistance and friction, that act between moving surfaces</w:t>
            </w:r>
            <w:r w:rsidR="00244C7A">
              <w:rPr>
                <w:color w:val="002060"/>
              </w:rPr>
              <w:t xml:space="preserve">. </w:t>
            </w:r>
          </w:p>
          <w:p w14:paraId="1937CC34" w14:textId="77777777" w:rsidR="00B042E6" w:rsidRPr="00B042E6" w:rsidRDefault="00BF442D" w:rsidP="00945793">
            <w:pPr>
              <w:rPr>
                <w:color w:val="002060"/>
              </w:rPr>
            </w:pPr>
            <w:r w:rsidRPr="00BF442D">
              <w:rPr>
                <w:color w:val="002060"/>
              </w:rPr>
              <w:t>- recognise that some mechanisms, including levers, pulleys and gears, allow a smaller force to have a greater effect.</w:t>
            </w:r>
          </w:p>
        </w:tc>
      </w:tr>
      <w:tr w:rsidR="00D41213" w14:paraId="738B568D" w14:textId="77777777" w:rsidTr="002520AD">
        <w:tc>
          <w:tcPr>
            <w:tcW w:w="2122" w:type="dxa"/>
          </w:tcPr>
          <w:p w14:paraId="310D3E68" w14:textId="77777777" w:rsidR="00D41213" w:rsidRDefault="00D41213" w:rsidP="00D41213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Prior knowledge</w:t>
            </w:r>
          </w:p>
          <w:p w14:paraId="641FD77F" w14:textId="77777777" w:rsidR="00D41213" w:rsidRPr="00DA25A7" w:rsidRDefault="00D41213" w:rsidP="00D41213">
            <w:pPr>
              <w:rPr>
                <w:color w:val="002060"/>
                <w:sz w:val="18"/>
                <w:szCs w:val="18"/>
              </w:rPr>
            </w:pPr>
            <w:r w:rsidRPr="00DA25A7">
              <w:rPr>
                <w:color w:val="002060"/>
                <w:sz w:val="18"/>
                <w:szCs w:val="18"/>
              </w:rPr>
              <w:t xml:space="preserve">What prior knowledge is needed for children to be successful in this unit? </w:t>
            </w:r>
          </w:p>
          <w:p w14:paraId="349B1A6C" w14:textId="77777777" w:rsidR="00D41213" w:rsidRDefault="00D41213" w:rsidP="00D41213">
            <w:r>
              <w:t xml:space="preserve">   </w:t>
            </w:r>
          </w:p>
        </w:tc>
        <w:tc>
          <w:tcPr>
            <w:tcW w:w="8072" w:type="dxa"/>
          </w:tcPr>
          <w:p w14:paraId="3D5181AB" w14:textId="77777777" w:rsidR="00D41213" w:rsidRDefault="00D41213" w:rsidP="00D41213">
            <w:pPr>
              <w:rPr>
                <w:i/>
                <w:color w:val="002060"/>
              </w:rPr>
            </w:pPr>
            <w:r w:rsidRPr="00DA25A7">
              <w:rPr>
                <w:i/>
                <w:color w:val="002060"/>
              </w:rPr>
              <w:t>Children already know:</w:t>
            </w:r>
          </w:p>
          <w:p w14:paraId="7AE84E31" w14:textId="77777777" w:rsidR="00DF7B0A" w:rsidRPr="00DF7B0A" w:rsidRDefault="00255E91" w:rsidP="00DF7B0A">
            <w:pPr>
              <w:rPr>
                <w:color w:val="002060"/>
              </w:rPr>
            </w:pPr>
            <w:r w:rsidRPr="00DF1966">
              <w:rPr>
                <w:color w:val="002060"/>
              </w:rPr>
              <w:t>EYFS –</w:t>
            </w:r>
            <w:r w:rsidR="00DF1966" w:rsidRPr="00DF1966">
              <w:rPr>
                <w:color w:val="002060"/>
              </w:rPr>
              <w:t xml:space="preserve"> Understanding the world</w:t>
            </w:r>
            <w:r w:rsidR="00244C7A">
              <w:rPr>
                <w:color w:val="002060"/>
              </w:rPr>
              <w:t xml:space="preserve">. </w:t>
            </w:r>
            <w:r w:rsidR="00DF7B0A" w:rsidRPr="00DF7B0A">
              <w:rPr>
                <w:color w:val="002060"/>
              </w:rPr>
              <w:t xml:space="preserve">Children know about similarities and differences in relation to places, objects, materials and living things. They </w:t>
            </w:r>
            <w:r w:rsidR="00244C7A">
              <w:rPr>
                <w:color w:val="002060"/>
              </w:rPr>
              <w:t xml:space="preserve">can </w:t>
            </w:r>
            <w:r w:rsidR="00DF7B0A" w:rsidRPr="00DF7B0A">
              <w:rPr>
                <w:color w:val="002060"/>
              </w:rPr>
              <w:t>talk about the features of their</w:t>
            </w:r>
            <w:r w:rsidR="00DF7B0A">
              <w:rPr>
                <w:color w:val="002060"/>
              </w:rPr>
              <w:t xml:space="preserve"> </w:t>
            </w:r>
            <w:r w:rsidR="00DF7B0A" w:rsidRPr="00DF7B0A">
              <w:rPr>
                <w:color w:val="002060"/>
              </w:rPr>
              <w:t xml:space="preserve">own immediate environment and how environments might vary from one another. They </w:t>
            </w:r>
            <w:r w:rsidR="00244C7A">
              <w:rPr>
                <w:color w:val="002060"/>
              </w:rPr>
              <w:t xml:space="preserve">can </w:t>
            </w:r>
            <w:r w:rsidR="00DF7B0A" w:rsidRPr="00DF7B0A">
              <w:rPr>
                <w:color w:val="002060"/>
              </w:rPr>
              <w:t>make observations of animals and plants and explain</w:t>
            </w:r>
          </w:p>
          <w:p w14:paraId="3D0C9C2C" w14:textId="77777777" w:rsidR="00255E91" w:rsidRDefault="00DF7B0A" w:rsidP="00D50B9A">
            <w:pPr>
              <w:rPr>
                <w:color w:val="002060"/>
              </w:rPr>
            </w:pPr>
            <w:r w:rsidRPr="00DF7B0A">
              <w:rPr>
                <w:color w:val="002060"/>
              </w:rPr>
              <w:t>why some things occur</w:t>
            </w:r>
            <w:r w:rsidR="00244C7A">
              <w:rPr>
                <w:color w:val="002060"/>
              </w:rPr>
              <w:t xml:space="preserve">. They can </w:t>
            </w:r>
            <w:r w:rsidRPr="00DF7B0A">
              <w:rPr>
                <w:color w:val="002060"/>
              </w:rPr>
              <w:t>talk about changes</w:t>
            </w:r>
            <w:r w:rsidR="00244C7A">
              <w:rPr>
                <w:color w:val="002060"/>
              </w:rPr>
              <w:t xml:space="preserve">. </w:t>
            </w:r>
          </w:p>
          <w:p w14:paraId="27D00CE4" w14:textId="77777777" w:rsidR="00BF442D" w:rsidRPr="00D50B9A" w:rsidRDefault="00BF442D" w:rsidP="00BF442D">
            <w:pPr>
              <w:rPr>
                <w:color w:val="002060"/>
              </w:rPr>
            </w:pPr>
            <w:r>
              <w:rPr>
                <w:color w:val="002060"/>
              </w:rPr>
              <w:t>Yr 3</w:t>
            </w:r>
            <w:r w:rsidR="000D720F">
              <w:rPr>
                <w:color w:val="002060"/>
              </w:rPr>
              <w:t xml:space="preserve">: </w:t>
            </w:r>
            <w:r>
              <w:rPr>
                <w:b/>
                <w:color w:val="002060"/>
              </w:rPr>
              <w:t>Magnets and Forces</w:t>
            </w:r>
          </w:p>
        </w:tc>
      </w:tr>
      <w:tr w:rsidR="00D41213" w14:paraId="4E83CB68" w14:textId="77777777" w:rsidTr="002520AD">
        <w:tc>
          <w:tcPr>
            <w:tcW w:w="2122" w:type="dxa"/>
          </w:tcPr>
          <w:p w14:paraId="43844341" w14:textId="77777777" w:rsidR="00D41213" w:rsidRDefault="00D41213" w:rsidP="00D41213">
            <w:pPr>
              <w:rPr>
                <w:b/>
                <w:color w:val="002060"/>
              </w:rPr>
            </w:pPr>
            <w:r w:rsidRPr="00DA25A7">
              <w:rPr>
                <w:b/>
                <w:color w:val="002060"/>
              </w:rPr>
              <w:t>Future learning</w:t>
            </w:r>
          </w:p>
          <w:p w14:paraId="4414DAF9" w14:textId="77777777" w:rsidR="00D41213" w:rsidRPr="00DA25A7" w:rsidRDefault="00D41213" w:rsidP="00D41213">
            <w:pPr>
              <w:rPr>
                <w:b/>
                <w:color w:val="002060"/>
                <w:sz w:val="18"/>
                <w:szCs w:val="18"/>
              </w:rPr>
            </w:pPr>
            <w:r w:rsidRPr="00DA25A7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Consider the conceptual </w:t>
            </w:r>
            <w:r w:rsidRPr="003768EF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knowledge within a </w:t>
            </w:r>
            <w:r w:rsidRPr="003768EF">
              <w:rPr>
                <w:color w:val="002060"/>
                <w:sz w:val="18"/>
                <w:szCs w:val="18"/>
              </w:rPr>
              <w:t xml:space="preserve">subject that pupils need for future learning not just the recall of facts but the importance of </w:t>
            </w:r>
            <w:r w:rsidRPr="003768EF">
              <w:rPr>
                <w:rFonts w:ascii="Calibri" w:hAnsi="Calibri" w:cs="Calibri"/>
                <w:color w:val="002060"/>
                <w:sz w:val="18"/>
                <w:szCs w:val="18"/>
              </w:rPr>
              <w:t>concepts</w:t>
            </w:r>
          </w:p>
        </w:tc>
        <w:tc>
          <w:tcPr>
            <w:tcW w:w="8072" w:type="dxa"/>
          </w:tcPr>
          <w:p w14:paraId="6F214B6F" w14:textId="77777777" w:rsidR="00D41213" w:rsidRPr="00980006" w:rsidRDefault="00D41213" w:rsidP="00D41213">
            <w:pPr>
              <w:rPr>
                <w:color w:val="002060"/>
              </w:rPr>
            </w:pPr>
            <w:r w:rsidRPr="00980006">
              <w:rPr>
                <w:color w:val="002060"/>
              </w:rPr>
              <w:t>This unit gives prior knowledge to:</w:t>
            </w:r>
          </w:p>
          <w:p w14:paraId="6B57DE61" w14:textId="77777777" w:rsidR="00C72773" w:rsidRPr="00980006" w:rsidRDefault="00C72773" w:rsidP="00C72773">
            <w:pPr>
              <w:rPr>
                <w:color w:val="002060"/>
              </w:rPr>
            </w:pPr>
            <w:r>
              <w:rPr>
                <w:color w:val="002060"/>
              </w:rPr>
              <w:t>Yr 5</w:t>
            </w:r>
            <w:r w:rsidR="000D720F">
              <w:rPr>
                <w:color w:val="002060"/>
              </w:rPr>
              <w:t xml:space="preserve">: </w:t>
            </w:r>
            <w:r w:rsidR="00D50B9A">
              <w:rPr>
                <w:b/>
                <w:color w:val="002060"/>
              </w:rPr>
              <w:t>Forces</w:t>
            </w:r>
          </w:p>
          <w:p w14:paraId="24FB0F39" w14:textId="77777777" w:rsidR="00D41213" w:rsidRPr="00C72773" w:rsidRDefault="00D41213" w:rsidP="00C72773">
            <w:pPr>
              <w:rPr>
                <w:color w:val="002060"/>
              </w:rPr>
            </w:pPr>
          </w:p>
        </w:tc>
      </w:tr>
      <w:tr w:rsidR="00D41213" w14:paraId="19F8BB29" w14:textId="77777777" w:rsidTr="002520AD">
        <w:tc>
          <w:tcPr>
            <w:tcW w:w="2122" w:type="dxa"/>
          </w:tcPr>
          <w:p w14:paraId="311F3C7C" w14:textId="77777777" w:rsidR="00D41213" w:rsidRPr="00DA25A7" w:rsidRDefault="00B26B8E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Science </w:t>
            </w:r>
            <w:r w:rsidR="00D41213">
              <w:rPr>
                <w:b/>
                <w:color w:val="002060"/>
              </w:rPr>
              <w:t>strands</w:t>
            </w:r>
          </w:p>
        </w:tc>
        <w:tc>
          <w:tcPr>
            <w:tcW w:w="8072" w:type="dxa"/>
          </w:tcPr>
          <w:p w14:paraId="16602383" w14:textId="77777777" w:rsidR="005E70B5" w:rsidRPr="00025FEC" w:rsidRDefault="00B26B8E" w:rsidP="005E70B5">
            <w:pPr>
              <w:rPr>
                <w:color w:val="002060"/>
                <w:u w:val="single"/>
              </w:rPr>
            </w:pPr>
            <w:r>
              <w:rPr>
                <w:color w:val="002060"/>
                <w:u w:val="single"/>
              </w:rPr>
              <w:t xml:space="preserve">Related Enquiry Questions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88"/>
            </w:tblGrid>
            <w:tr w:rsidR="001F7878" w:rsidRPr="001F7878" w14:paraId="6B685237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013F107E" w14:textId="77777777" w:rsidR="00B26B8E" w:rsidRPr="001F7878" w:rsidRDefault="00B26B8E" w:rsidP="00F03E2A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1F7878">
                    <w:rPr>
                      <w:b/>
                      <w:color w:val="002060"/>
                    </w:rPr>
                    <w:t xml:space="preserve">Classifying </w:t>
                  </w:r>
                </w:p>
              </w:tc>
            </w:tr>
            <w:tr w:rsidR="001F7878" w:rsidRPr="001F7878" w14:paraId="1E6F4770" w14:textId="77777777" w:rsidTr="00925551">
              <w:trPr>
                <w:trHeight w:val="205"/>
              </w:trPr>
              <w:tc>
                <w:tcPr>
                  <w:tcW w:w="7688" w:type="dxa"/>
                </w:tcPr>
                <w:p w14:paraId="1C26FAC6" w14:textId="77777777" w:rsidR="00B26B8E" w:rsidRPr="001F7878" w:rsidRDefault="00925551" w:rsidP="00F03E2A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1F7878">
                    <w:rPr>
                      <w:color w:val="002060"/>
                    </w:rPr>
                    <w:t>Not relevant</w:t>
                  </w:r>
                </w:p>
              </w:tc>
            </w:tr>
            <w:tr w:rsidR="001F7878" w:rsidRPr="001F7878" w14:paraId="5C11BB62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2E144E6F" w14:textId="77777777" w:rsidR="00B26B8E" w:rsidRPr="001F7878" w:rsidRDefault="00B26B8E" w:rsidP="00F03E2A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1F7878">
                    <w:rPr>
                      <w:b/>
                      <w:color w:val="002060"/>
                    </w:rPr>
                    <w:t xml:space="preserve">Observing over time </w:t>
                  </w:r>
                </w:p>
              </w:tc>
            </w:tr>
            <w:tr w:rsidR="001F7878" w:rsidRPr="001F7878" w14:paraId="73B3D316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2F4E8E3F" w14:textId="77777777" w:rsidR="00B26B8E" w:rsidRPr="001F7878" w:rsidRDefault="00F95951" w:rsidP="00F03E2A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1F7878">
                    <w:rPr>
                      <w:color w:val="002060"/>
                    </w:rPr>
                    <w:t xml:space="preserve">Not relevant </w:t>
                  </w:r>
                </w:p>
              </w:tc>
            </w:tr>
            <w:tr w:rsidR="001F7878" w:rsidRPr="001F7878" w14:paraId="61B008CF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54B5E8C7" w14:textId="77777777" w:rsidR="00B26B8E" w:rsidRPr="001F7878" w:rsidRDefault="00B26B8E" w:rsidP="00F03E2A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1F7878">
                    <w:rPr>
                      <w:b/>
                      <w:color w:val="002060"/>
                    </w:rPr>
                    <w:t xml:space="preserve">Pattern Seeking </w:t>
                  </w:r>
                </w:p>
              </w:tc>
            </w:tr>
            <w:tr w:rsidR="001F7878" w:rsidRPr="001F7878" w14:paraId="23807F65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394EEA55" w14:textId="77777777" w:rsidR="00B26B8E" w:rsidRPr="001F7878" w:rsidRDefault="001F7878" w:rsidP="00F03E2A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1F7878">
                    <w:rPr>
                      <w:color w:val="002060"/>
                    </w:rPr>
                    <w:t>Not relevant</w:t>
                  </w:r>
                </w:p>
              </w:tc>
            </w:tr>
            <w:tr w:rsidR="001F7878" w:rsidRPr="001F7878" w14:paraId="16DC7E4D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13A4083B" w14:textId="77777777" w:rsidR="00B26B8E" w:rsidRPr="001F7878" w:rsidRDefault="00B26B8E" w:rsidP="00F03E2A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1F7878">
                    <w:rPr>
                      <w:b/>
                      <w:color w:val="002060"/>
                    </w:rPr>
                    <w:t xml:space="preserve">Comparative testing </w:t>
                  </w:r>
                </w:p>
              </w:tc>
            </w:tr>
            <w:tr w:rsidR="001F7878" w:rsidRPr="001F7878" w14:paraId="7816A879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23E612A9" w14:textId="77777777" w:rsidR="00925551" w:rsidRPr="00925551" w:rsidRDefault="001F7878" w:rsidP="00F03E2A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925551">
                    <w:rPr>
                      <w:color w:val="002060"/>
                    </w:rPr>
                    <w:t>-</w:t>
                  </w:r>
                  <w:r w:rsidR="00925551" w:rsidRPr="00925551">
                    <w:rPr>
                      <w:color w:val="002060"/>
                    </w:rPr>
                    <w:t xml:space="preserve"> Compare friction e.g. trainers or weighted match box pulled with forcemeter</w:t>
                  </w:r>
                  <w:r w:rsidR="00244C7A">
                    <w:rPr>
                      <w:color w:val="002060"/>
                    </w:rPr>
                    <w:t>. B</w:t>
                  </w:r>
                  <w:r w:rsidR="00925551" w:rsidRPr="00925551">
                    <w:rPr>
                      <w:color w:val="002060"/>
                    </w:rPr>
                    <w:t>alloon rockets, CD hovercraft, balloon cars</w:t>
                  </w:r>
                  <w:r w:rsidR="00244C7A">
                    <w:rPr>
                      <w:color w:val="002060"/>
                    </w:rPr>
                    <w:t xml:space="preserve"> are also useful. </w:t>
                  </w:r>
                </w:p>
                <w:p w14:paraId="4C66AA32" w14:textId="77777777" w:rsidR="00925551" w:rsidRPr="00925551" w:rsidRDefault="00925551" w:rsidP="00F03E2A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925551">
                    <w:rPr>
                      <w:color w:val="002060"/>
                    </w:rPr>
                    <w:t xml:space="preserve">- Compare water resistance e.g. boats in a gutter of water, plasticine in a cylinder of liquid (easier with a more viscous liquid e.g. bubble bath). </w:t>
                  </w:r>
                </w:p>
                <w:p w14:paraId="199C20F9" w14:textId="77777777" w:rsidR="00925551" w:rsidRPr="00925551" w:rsidRDefault="00925551" w:rsidP="00F03E2A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925551">
                    <w:rPr>
                      <w:color w:val="002060"/>
                    </w:rPr>
                    <w:t xml:space="preserve">- Compare air resistance e.g. spinners, parachutes, sailing boats, straw rockets. </w:t>
                  </w:r>
                </w:p>
                <w:p w14:paraId="15A9BE03" w14:textId="77777777" w:rsidR="00B26B8E" w:rsidRDefault="00925551" w:rsidP="00F03E2A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925551">
                    <w:rPr>
                      <w:color w:val="002060"/>
                    </w:rPr>
                    <w:t>-</w:t>
                  </w:r>
                  <w:r w:rsidR="00244C7A">
                    <w:rPr>
                      <w:color w:val="002060"/>
                    </w:rPr>
                    <w:t xml:space="preserve"> </w:t>
                  </w:r>
                  <w:r w:rsidRPr="00925551">
                    <w:rPr>
                      <w:color w:val="002060"/>
                    </w:rPr>
                    <w:t>Compare levers, pulleys and gears – see illustrations below.</w:t>
                  </w:r>
                </w:p>
                <w:p w14:paraId="2BEB2C7E" w14:textId="77777777" w:rsidR="00202763" w:rsidRPr="00925551" w:rsidRDefault="00202763" w:rsidP="00F03E2A">
                  <w:pPr>
                    <w:framePr w:hSpace="180" w:wrap="around" w:hAnchor="margin" w:y="884"/>
                    <w:rPr>
                      <w:color w:val="002060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613D2B0A" wp14:editId="02A9189F">
                        <wp:extent cx="4505565" cy="99726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14884" cy="9993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F7878" w:rsidRPr="001F7878" w14:paraId="70CD123A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184A2DD5" w14:textId="77777777" w:rsidR="00B26B8E" w:rsidRPr="00925551" w:rsidRDefault="00B26B8E" w:rsidP="00F03E2A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925551">
                    <w:rPr>
                      <w:b/>
                      <w:color w:val="002060"/>
                    </w:rPr>
                    <w:t xml:space="preserve">Researching </w:t>
                  </w:r>
                </w:p>
              </w:tc>
            </w:tr>
            <w:tr w:rsidR="001F7878" w:rsidRPr="001F7878" w14:paraId="0DF6707D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064130B6" w14:textId="77777777" w:rsidR="00B26B8E" w:rsidRPr="00925551" w:rsidRDefault="001803D4" w:rsidP="00F03E2A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925551">
                    <w:rPr>
                      <w:color w:val="002060"/>
                    </w:rPr>
                    <w:t xml:space="preserve">- </w:t>
                  </w:r>
                  <w:r w:rsidR="00F95951" w:rsidRPr="00925551">
                    <w:rPr>
                      <w:color w:val="002060"/>
                    </w:rPr>
                    <w:t xml:space="preserve"> </w:t>
                  </w:r>
                  <w:r w:rsidR="00925551" w:rsidRPr="00925551">
                    <w:rPr>
                      <w:color w:val="002060"/>
                    </w:rPr>
                    <w:t xml:space="preserve"> Research Heath Robinson and Rube Goldberg machines. Children</w:t>
                  </w:r>
                  <w:r w:rsidR="00244C7A">
                    <w:rPr>
                      <w:color w:val="002060"/>
                    </w:rPr>
                    <w:t xml:space="preserve"> can</w:t>
                  </w:r>
                  <w:r w:rsidR="00925551" w:rsidRPr="00925551">
                    <w:rPr>
                      <w:color w:val="002060"/>
                    </w:rPr>
                    <w:t xml:space="preserve"> present what they</w:t>
                  </w:r>
                  <w:r w:rsidR="00244C7A">
                    <w:rPr>
                      <w:color w:val="002060"/>
                    </w:rPr>
                    <w:t xml:space="preserve"> have learnt </w:t>
                  </w:r>
                  <w:r w:rsidR="00925551" w:rsidRPr="00925551">
                    <w:rPr>
                      <w:color w:val="002060"/>
                    </w:rPr>
                    <w:t>in different ways: create a model, write a song, write a story, create a PPT, etc. This could be cross-curricular with DT and English biography writing.</w:t>
                  </w:r>
                </w:p>
              </w:tc>
            </w:tr>
          </w:tbl>
          <w:p w14:paraId="424631FE" w14:textId="77777777" w:rsidR="00B26B8E" w:rsidRPr="00B26B8E" w:rsidRDefault="00B26B8E" w:rsidP="00B26B8E">
            <w:pPr>
              <w:rPr>
                <w:color w:val="002060"/>
              </w:rPr>
            </w:pPr>
          </w:p>
        </w:tc>
      </w:tr>
      <w:tr w:rsidR="00D41213" w14:paraId="761EC62B" w14:textId="77777777" w:rsidTr="002520AD">
        <w:tc>
          <w:tcPr>
            <w:tcW w:w="2122" w:type="dxa"/>
          </w:tcPr>
          <w:p w14:paraId="7630DE38" w14:textId="77777777" w:rsidR="00D41213" w:rsidRPr="00DA25A7" w:rsidRDefault="00D41213" w:rsidP="00D41213">
            <w:pPr>
              <w:rPr>
                <w:b/>
              </w:rPr>
            </w:pPr>
            <w:r w:rsidRPr="00DA25A7">
              <w:rPr>
                <w:b/>
                <w:color w:val="002060"/>
              </w:rPr>
              <w:lastRenderedPageBreak/>
              <w:t>Vocabulary/ Glossary</w:t>
            </w:r>
          </w:p>
        </w:tc>
        <w:tc>
          <w:tcPr>
            <w:tcW w:w="8072" w:type="dxa"/>
          </w:tcPr>
          <w:p w14:paraId="4BCA11BD" w14:textId="77777777" w:rsidR="00925551" w:rsidRPr="00925551" w:rsidRDefault="00925551" w:rsidP="00925551">
            <w:pPr>
              <w:rPr>
                <w:color w:val="002060"/>
              </w:rPr>
            </w:pPr>
            <w:r w:rsidRPr="00925551">
              <w:rPr>
                <w:color w:val="002060"/>
              </w:rPr>
              <w:t>Force, gravity, Earth, air resistance, water resistance, friction, mechanisms, simple</w:t>
            </w:r>
          </w:p>
          <w:p w14:paraId="22176231" w14:textId="77777777" w:rsidR="00D41213" w:rsidRDefault="00925551" w:rsidP="00925551">
            <w:r w:rsidRPr="00925551">
              <w:rPr>
                <w:color w:val="002060"/>
              </w:rPr>
              <w:t>machines, levers, pulleys, gears</w:t>
            </w:r>
          </w:p>
        </w:tc>
      </w:tr>
      <w:tr w:rsidR="00D41213" w14:paraId="7D55794E" w14:textId="77777777" w:rsidTr="002520AD">
        <w:tc>
          <w:tcPr>
            <w:tcW w:w="2122" w:type="dxa"/>
          </w:tcPr>
          <w:p w14:paraId="15A54DB2" w14:textId="77777777" w:rsidR="00D41213" w:rsidRPr="002520AD" w:rsidRDefault="00D41213" w:rsidP="00D41213">
            <w:pPr>
              <w:rPr>
                <w:b/>
                <w:color w:val="002060"/>
              </w:rPr>
            </w:pPr>
            <w:r w:rsidRPr="002520AD">
              <w:rPr>
                <w:b/>
                <w:color w:val="002060"/>
              </w:rPr>
              <w:t>Knowledge</w:t>
            </w:r>
          </w:p>
          <w:p w14:paraId="01A252B3" w14:textId="77777777" w:rsidR="00D41213" w:rsidRPr="002520AD" w:rsidRDefault="00D41213" w:rsidP="00D41213">
            <w:pPr>
              <w:rPr>
                <w:color w:val="002060"/>
                <w:sz w:val="18"/>
                <w:szCs w:val="18"/>
              </w:rPr>
            </w:pPr>
            <w:r w:rsidRPr="002520AD">
              <w:rPr>
                <w:color w:val="002060"/>
                <w:sz w:val="18"/>
                <w:szCs w:val="18"/>
              </w:rPr>
              <w:t xml:space="preserve"> (see italics for knowledge to remember)</w:t>
            </w:r>
          </w:p>
          <w:p w14:paraId="4B4B56DF" w14:textId="77777777" w:rsidR="00D41213" w:rsidRDefault="00D41213" w:rsidP="00D41213"/>
        </w:tc>
        <w:tc>
          <w:tcPr>
            <w:tcW w:w="8072" w:type="dxa"/>
          </w:tcPr>
          <w:p w14:paraId="24508B8C" w14:textId="77777777" w:rsidR="001803D4" w:rsidRPr="003768EF" w:rsidRDefault="00D41213" w:rsidP="00D41213">
            <w:pPr>
              <w:rPr>
                <w:color w:val="002060"/>
              </w:rPr>
            </w:pPr>
            <w:r w:rsidRPr="003768EF">
              <w:rPr>
                <w:color w:val="002060"/>
              </w:rPr>
              <w:t>The knowledge that children will learn and remember:</w:t>
            </w:r>
          </w:p>
          <w:p w14:paraId="41063354" w14:textId="77777777" w:rsidR="00C9093C" w:rsidRPr="00BE50D8" w:rsidRDefault="00C9093C" w:rsidP="00925551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BE50D8">
              <w:rPr>
                <w:i/>
                <w:color w:val="002060"/>
              </w:rPr>
              <w:t xml:space="preserve">A force causes an object to start moving, stop moving, speed up, slow down or change direction. </w:t>
            </w:r>
          </w:p>
          <w:p w14:paraId="25EC0392" w14:textId="77777777" w:rsidR="00C9093C" w:rsidRPr="00BE50D8" w:rsidRDefault="00C9093C" w:rsidP="00925551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BE50D8">
              <w:rPr>
                <w:i/>
                <w:color w:val="002060"/>
              </w:rPr>
              <w:t xml:space="preserve">Gravity is a force that acts at a distance. Everything is pulled to the Earth by gravity. This causes unsupported objects to fall. </w:t>
            </w:r>
          </w:p>
          <w:p w14:paraId="6A51BAA6" w14:textId="77777777" w:rsidR="00C9093C" w:rsidRPr="00BE50D8" w:rsidRDefault="00C9093C" w:rsidP="00925551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BE50D8">
              <w:rPr>
                <w:i/>
                <w:color w:val="002060"/>
              </w:rPr>
              <w:t xml:space="preserve">Air resistance, water resistance and friction are contact forces that act between moving surfaces. </w:t>
            </w:r>
          </w:p>
          <w:p w14:paraId="5C725E80" w14:textId="77777777" w:rsidR="00C9093C" w:rsidRPr="00BE50D8" w:rsidRDefault="00C9093C" w:rsidP="00925551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BE50D8">
              <w:rPr>
                <w:i/>
                <w:color w:val="002060"/>
              </w:rPr>
              <w:t xml:space="preserve">The object may be moving through the air or water, or the air and water may be moving over a stationary object. </w:t>
            </w:r>
          </w:p>
          <w:p w14:paraId="2AA0396E" w14:textId="77777777" w:rsidR="00C9093C" w:rsidRPr="00BE50D8" w:rsidRDefault="00C9093C" w:rsidP="00925551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BE50D8">
              <w:rPr>
                <w:i/>
                <w:color w:val="002060"/>
              </w:rPr>
              <w:t xml:space="preserve">A mechanism is a device that allows a small force to be increased to a larger force. The pay back is that it requires a greater movement. </w:t>
            </w:r>
          </w:p>
          <w:p w14:paraId="5FC7FE23" w14:textId="77777777" w:rsidR="00C9093C" w:rsidRPr="00BE50D8" w:rsidRDefault="00C9093C" w:rsidP="00925551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BE50D8">
              <w:rPr>
                <w:i/>
                <w:color w:val="002060"/>
              </w:rPr>
              <w:t>The small force moves a long distance and the resulting large force moves a small distance, e.g. a crowbar or bottle top remover.</w:t>
            </w:r>
          </w:p>
          <w:p w14:paraId="166D6201" w14:textId="77777777" w:rsidR="003768EF" w:rsidRPr="000D720F" w:rsidRDefault="00C9093C" w:rsidP="000D720F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BE50D8">
              <w:rPr>
                <w:i/>
                <w:color w:val="002060"/>
              </w:rPr>
              <w:t>Pulleys, levers and gears are all mechanisms, also known as simple machines.</w:t>
            </w:r>
          </w:p>
        </w:tc>
      </w:tr>
      <w:tr w:rsidR="00D41213" w14:paraId="7988AAE2" w14:textId="77777777" w:rsidTr="002520AD">
        <w:tc>
          <w:tcPr>
            <w:tcW w:w="2122" w:type="dxa"/>
          </w:tcPr>
          <w:p w14:paraId="531BA756" w14:textId="77777777" w:rsidR="00D41213" w:rsidRPr="002520AD" w:rsidRDefault="00D41213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SEND expectations</w:t>
            </w:r>
          </w:p>
        </w:tc>
        <w:tc>
          <w:tcPr>
            <w:tcW w:w="8072" w:type="dxa"/>
          </w:tcPr>
          <w:p w14:paraId="66EF6DC6" w14:textId="77777777" w:rsidR="00BE50D8" w:rsidRPr="00BE50D8" w:rsidRDefault="00BE50D8" w:rsidP="00BE50D8">
            <w:pPr>
              <w:pStyle w:val="ListParagraph"/>
              <w:numPr>
                <w:ilvl w:val="0"/>
                <w:numId w:val="16"/>
              </w:numPr>
              <w:rPr>
                <w:i/>
                <w:color w:val="002060"/>
              </w:rPr>
            </w:pPr>
            <w:r w:rsidRPr="00BE50D8">
              <w:rPr>
                <w:i/>
                <w:color w:val="002060"/>
              </w:rPr>
              <w:t xml:space="preserve">A force causes an object to start moving, stop moving, speed up, slow down or change direction. </w:t>
            </w:r>
          </w:p>
          <w:p w14:paraId="0A53357A" w14:textId="77777777" w:rsidR="00BE50D8" w:rsidRPr="00BE50D8" w:rsidRDefault="00BE50D8" w:rsidP="00BE50D8">
            <w:pPr>
              <w:pStyle w:val="ListParagraph"/>
              <w:numPr>
                <w:ilvl w:val="0"/>
                <w:numId w:val="16"/>
              </w:numPr>
              <w:rPr>
                <w:i/>
                <w:color w:val="002060"/>
              </w:rPr>
            </w:pPr>
            <w:r w:rsidRPr="00BE50D8">
              <w:rPr>
                <w:i/>
                <w:color w:val="002060"/>
              </w:rPr>
              <w:t xml:space="preserve">Gravity is a force that acts at a distance. Everything is pulled to the Earth by gravity. </w:t>
            </w:r>
          </w:p>
          <w:p w14:paraId="3537360E" w14:textId="77777777" w:rsidR="00BE50D8" w:rsidRPr="00BE50D8" w:rsidRDefault="00BE50D8" w:rsidP="00BE50D8">
            <w:pPr>
              <w:pStyle w:val="ListParagraph"/>
              <w:numPr>
                <w:ilvl w:val="0"/>
                <w:numId w:val="16"/>
              </w:numPr>
              <w:rPr>
                <w:i/>
                <w:color w:val="002060"/>
              </w:rPr>
            </w:pPr>
            <w:r w:rsidRPr="00BE50D8">
              <w:rPr>
                <w:i/>
                <w:color w:val="002060"/>
              </w:rPr>
              <w:t xml:space="preserve">Air resistance, water resistance and friction are contact forces that act between moving surfaces. </w:t>
            </w:r>
          </w:p>
          <w:p w14:paraId="22217B6C" w14:textId="77777777" w:rsidR="00DD610C" w:rsidRPr="000D720F" w:rsidRDefault="00BE50D8" w:rsidP="000D720F">
            <w:pPr>
              <w:pStyle w:val="ListParagraph"/>
              <w:numPr>
                <w:ilvl w:val="0"/>
                <w:numId w:val="16"/>
              </w:numPr>
              <w:rPr>
                <w:i/>
                <w:color w:val="002060"/>
              </w:rPr>
            </w:pPr>
            <w:r w:rsidRPr="00BE50D8">
              <w:rPr>
                <w:i/>
                <w:color w:val="002060"/>
              </w:rPr>
              <w:t>Pulleys, levers and gears are all mechanisms, also known as simple machines.</w:t>
            </w:r>
          </w:p>
        </w:tc>
      </w:tr>
      <w:tr w:rsidR="002933F5" w14:paraId="2FA02F94" w14:textId="77777777" w:rsidTr="00244C7A">
        <w:tc>
          <w:tcPr>
            <w:tcW w:w="212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B109957" w14:textId="77777777" w:rsidR="002933F5" w:rsidRDefault="002933F5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Common misconceptions </w:t>
            </w:r>
          </w:p>
        </w:tc>
        <w:tc>
          <w:tcPr>
            <w:tcW w:w="80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6D74E30" w14:textId="77777777" w:rsidR="002933F5" w:rsidRPr="002933F5" w:rsidRDefault="002933F5" w:rsidP="002933F5">
            <w:pPr>
              <w:rPr>
                <w:color w:val="002060"/>
              </w:rPr>
            </w:pPr>
            <w:r w:rsidRPr="002933F5">
              <w:rPr>
                <w:color w:val="002060"/>
              </w:rPr>
              <w:t xml:space="preserve">Some children may think: </w:t>
            </w:r>
          </w:p>
          <w:p w14:paraId="5CDF4806" w14:textId="77777777" w:rsidR="002933F5" w:rsidRPr="002933F5" w:rsidRDefault="002933F5" w:rsidP="002933F5">
            <w:pPr>
              <w:rPr>
                <w:color w:val="002060"/>
              </w:rPr>
            </w:pPr>
            <w:r w:rsidRPr="002933F5">
              <w:rPr>
                <w:color w:val="002060"/>
              </w:rPr>
              <w:t xml:space="preserve">- the heavier the object the faster it falls, because it has more gravity acting on it </w:t>
            </w:r>
          </w:p>
          <w:p w14:paraId="7CDAFE0B" w14:textId="77777777" w:rsidR="002933F5" w:rsidRPr="002933F5" w:rsidRDefault="002933F5" w:rsidP="002933F5">
            <w:pPr>
              <w:rPr>
                <w:color w:val="002060"/>
              </w:rPr>
            </w:pPr>
            <w:r w:rsidRPr="002933F5">
              <w:rPr>
                <w:color w:val="002060"/>
              </w:rPr>
              <w:t xml:space="preserve">- forces always act in pairs which are equal and opposite </w:t>
            </w:r>
          </w:p>
          <w:p w14:paraId="7850F377" w14:textId="77777777" w:rsidR="002933F5" w:rsidRPr="002933F5" w:rsidRDefault="002933F5" w:rsidP="002933F5">
            <w:pPr>
              <w:rPr>
                <w:color w:val="002060"/>
              </w:rPr>
            </w:pPr>
            <w:r w:rsidRPr="002933F5">
              <w:rPr>
                <w:color w:val="002060"/>
              </w:rPr>
              <w:t xml:space="preserve">- smooth surfaces have no friction </w:t>
            </w:r>
          </w:p>
          <w:p w14:paraId="549905A7" w14:textId="77777777" w:rsidR="002933F5" w:rsidRPr="002933F5" w:rsidRDefault="002933F5" w:rsidP="002933F5">
            <w:pPr>
              <w:rPr>
                <w:color w:val="002060"/>
              </w:rPr>
            </w:pPr>
            <w:r w:rsidRPr="002933F5">
              <w:rPr>
                <w:color w:val="002060"/>
              </w:rPr>
              <w:t xml:space="preserve">- objects always travel better on smooth surfaces </w:t>
            </w:r>
          </w:p>
          <w:p w14:paraId="0D7AC764" w14:textId="77777777" w:rsidR="002933F5" w:rsidRPr="002933F5" w:rsidRDefault="002933F5" w:rsidP="002933F5">
            <w:pPr>
              <w:rPr>
                <w:color w:val="002060"/>
              </w:rPr>
            </w:pPr>
            <w:r w:rsidRPr="002933F5">
              <w:rPr>
                <w:color w:val="002060"/>
              </w:rPr>
              <w:t>-</w:t>
            </w:r>
            <w:r w:rsidR="00244C7A">
              <w:rPr>
                <w:color w:val="002060"/>
              </w:rPr>
              <w:t xml:space="preserve"> </w:t>
            </w:r>
            <w:r w:rsidRPr="002933F5">
              <w:rPr>
                <w:color w:val="002060"/>
              </w:rPr>
              <w:t xml:space="preserve">a moving object has a force which is pushing it forwards and it stops when the pushing force wears out </w:t>
            </w:r>
          </w:p>
          <w:p w14:paraId="3A3FF423" w14:textId="77777777" w:rsidR="002933F5" w:rsidRPr="002933F5" w:rsidRDefault="002933F5" w:rsidP="002933F5">
            <w:pPr>
              <w:rPr>
                <w:color w:val="002060"/>
              </w:rPr>
            </w:pPr>
            <w:r w:rsidRPr="002933F5">
              <w:rPr>
                <w:color w:val="002060"/>
              </w:rPr>
              <w:t xml:space="preserve">- a non-moving object has no forces acting on it </w:t>
            </w:r>
          </w:p>
          <w:p w14:paraId="4285AE05" w14:textId="77777777" w:rsidR="002933F5" w:rsidRPr="002933F5" w:rsidRDefault="002933F5" w:rsidP="002933F5">
            <w:pPr>
              <w:rPr>
                <w:i/>
                <w:color w:val="002060"/>
              </w:rPr>
            </w:pPr>
            <w:r w:rsidRPr="002933F5">
              <w:rPr>
                <w:color w:val="002060"/>
              </w:rPr>
              <w:t>- heavy objects sink and light objects float</w:t>
            </w:r>
          </w:p>
          <w:p w14:paraId="1D71BE59" w14:textId="77777777" w:rsidR="002933F5" w:rsidRDefault="002933F5">
            <w:pPr>
              <w:rPr>
                <w:i/>
                <w:color w:val="002060"/>
              </w:rPr>
            </w:pPr>
          </w:p>
        </w:tc>
      </w:tr>
    </w:tbl>
    <w:p w14:paraId="2F4E130A" w14:textId="77777777" w:rsidR="00B8306F" w:rsidRDefault="004C5228"/>
    <w:sectPr w:rsidR="00B8306F" w:rsidSect="00DC6FC0">
      <w:head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B7103" w14:textId="77777777" w:rsidR="004C5228" w:rsidRDefault="004C5228" w:rsidP="00911FFF">
      <w:pPr>
        <w:spacing w:after="0" w:line="240" w:lineRule="auto"/>
      </w:pPr>
      <w:r>
        <w:separator/>
      </w:r>
    </w:p>
  </w:endnote>
  <w:endnote w:type="continuationSeparator" w:id="0">
    <w:p w14:paraId="4B79126D" w14:textId="77777777" w:rsidR="004C5228" w:rsidRDefault="004C5228" w:rsidP="00911FFF">
      <w:pPr>
        <w:spacing w:after="0" w:line="240" w:lineRule="auto"/>
      </w:pPr>
      <w:r>
        <w:continuationSeparator/>
      </w:r>
    </w:p>
  </w:endnote>
  <w:endnote w:type="continuationNotice" w:id="1">
    <w:p w14:paraId="5C66D99B" w14:textId="77777777" w:rsidR="004C5228" w:rsidRDefault="004C52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19C2D" w14:textId="77777777" w:rsidR="004C5228" w:rsidRDefault="004C5228" w:rsidP="00911FFF">
      <w:pPr>
        <w:spacing w:after="0" w:line="240" w:lineRule="auto"/>
      </w:pPr>
      <w:r>
        <w:separator/>
      </w:r>
    </w:p>
  </w:footnote>
  <w:footnote w:type="continuationSeparator" w:id="0">
    <w:p w14:paraId="6FBD2009" w14:textId="77777777" w:rsidR="004C5228" w:rsidRDefault="004C5228" w:rsidP="00911FFF">
      <w:pPr>
        <w:spacing w:after="0" w:line="240" w:lineRule="auto"/>
      </w:pPr>
      <w:r>
        <w:continuationSeparator/>
      </w:r>
    </w:p>
  </w:footnote>
  <w:footnote w:type="continuationNotice" w:id="1">
    <w:p w14:paraId="49AFAB0D" w14:textId="77777777" w:rsidR="004C5228" w:rsidRDefault="004C52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3B6E" w14:textId="77777777"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6A342E" wp14:editId="5860C7B7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75ED0" w14:textId="77777777"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13DA8CD4" wp14:editId="42595038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0FA1">
      <w:rPr>
        <w:b/>
        <w:color w:val="002060"/>
        <w:sz w:val="24"/>
        <w:szCs w:val="24"/>
      </w:rPr>
      <w:t>Science</w:t>
    </w:r>
    <w:r w:rsidRPr="00911FFF">
      <w:rPr>
        <w:b/>
        <w:color w:val="002060"/>
        <w:sz w:val="24"/>
        <w:szCs w:val="24"/>
      </w:rPr>
      <w:t xml:space="preserve">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A541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AF7A20"/>
    <w:multiLevelType w:val="hybridMultilevel"/>
    <w:tmpl w:val="030E6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5056DC"/>
    <w:multiLevelType w:val="hybridMultilevel"/>
    <w:tmpl w:val="1BE2F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DE775D"/>
    <w:multiLevelType w:val="hybridMultilevel"/>
    <w:tmpl w:val="B7ACDC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EA2DE6"/>
    <w:multiLevelType w:val="hybridMultilevel"/>
    <w:tmpl w:val="2A3CB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4C159C"/>
    <w:multiLevelType w:val="hybridMultilevel"/>
    <w:tmpl w:val="6EAAF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DC211E"/>
    <w:multiLevelType w:val="hybridMultilevel"/>
    <w:tmpl w:val="4D7E3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F63F43"/>
    <w:multiLevelType w:val="hybridMultilevel"/>
    <w:tmpl w:val="70C01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946304"/>
    <w:multiLevelType w:val="hybridMultilevel"/>
    <w:tmpl w:val="C8DE8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2"/>
  </w:num>
  <w:num w:numId="5">
    <w:abstractNumId w:val="10"/>
  </w:num>
  <w:num w:numId="6">
    <w:abstractNumId w:val="6"/>
  </w:num>
  <w:num w:numId="7">
    <w:abstractNumId w:val="4"/>
  </w:num>
  <w:num w:numId="8">
    <w:abstractNumId w:val="5"/>
  </w:num>
  <w:num w:numId="9">
    <w:abstractNumId w:val="13"/>
  </w:num>
  <w:num w:numId="10">
    <w:abstractNumId w:val="3"/>
  </w:num>
  <w:num w:numId="11">
    <w:abstractNumId w:val="14"/>
  </w:num>
  <w:num w:numId="12">
    <w:abstractNumId w:val="2"/>
  </w:num>
  <w:num w:numId="13">
    <w:abstractNumId w:val="15"/>
  </w:num>
  <w:num w:numId="14">
    <w:abstractNumId w:val="9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241BA"/>
    <w:rsid w:val="0004323D"/>
    <w:rsid w:val="000433CF"/>
    <w:rsid w:val="00047506"/>
    <w:rsid w:val="000522B1"/>
    <w:rsid w:val="000558FB"/>
    <w:rsid w:val="000D720F"/>
    <w:rsid w:val="000E3FAA"/>
    <w:rsid w:val="000F2C31"/>
    <w:rsid w:val="001310C2"/>
    <w:rsid w:val="00136D6A"/>
    <w:rsid w:val="001414FB"/>
    <w:rsid w:val="001803D4"/>
    <w:rsid w:val="001835C4"/>
    <w:rsid w:val="00185963"/>
    <w:rsid w:val="001A04F1"/>
    <w:rsid w:val="001A3E5D"/>
    <w:rsid w:val="001E04A7"/>
    <w:rsid w:val="001F7878"/>
    <w:rsid w:val="00202763"/>
    <w:rsid w:val="00205D71"/>
    <w:rsid w:val="002069FF"/>
    <w:rsid w:val="00214275"/>
    <w:rsid w:val="00241BA8"/>
    <w:rsid w:val="00244C7A"/>
    <w:rsid w:val="002520AD"/>
    <w:rsid w:val="00255E91"/>
    <w:rsid w:val="00267A41"/>
    <w:rsid w:val="002933F5"/>
    <w:rsid w:val="002A5BF7"/>
    <w:rsid w:val="002D1548"/>
    <w:rsid w:val="002F3880"/>
    <w:rsid w:val="00307FDE"/>
    <w:rsid w:val="00320BC5"/>
    <w:rsid w:val="00327BA8"/>
    <w:rsid w:val="0035160A"/>
    <w:rsid w:val="003768EF"/>
    <w:rsid w:val="00380C20"/>
    <w:rsid w:val="003A48D8"/>
    <w:rsid w:val="003B4C25"/>
    <w:rsid w:val="003C06D2"/>
    <w:rsid w:val="00401B17"/>
    <w:rsid w:val="00403C69"/>
    <w:rsid w:val="004522BD"/>
    <w:rsid w:val="00477DE8"/>
    <w:rsid w:val="0049259E"/>
    <w:rsid w:val="004C5228"/>
    <w:rsid w:val="00517AE6"/>
    <w:rsid w:val="00544740"/>
    <w:rsid w:val="0054537A"/>
    <w:rsid w:val="0054654E"/>
    <w:rsid w:val="00563217"/>
    <w:rsid w:val="00570768"/>
    <w:rsid w:val="00573DA5"/>
    <w:rsid w:val="00593B62"/>
    <w:rsid w:val="005943E2"/>
    <w:rsid w:val="00594ADC"/>
    <w:rsid w:val="00595ADD"/>
    <w:rsid w:val="005A0223"/>
    <w:rsid w:val="005A0BAC"/>
    <w:rsid w:val="005B38E0"/>
    <w:rsid w:val="005D4AF1"/>
    <w:rsid w:val="005E382B"/>
    <w:rsid w:val="005E5129"/>
    <w:rsid w:val="005E70B5"/>
    <w:rsid w:val="005E76EF"/>
    <w:rsid w:val="005F6692"/>
    <w:rsid w:val="0060237D"/>
    <w:rsid w:val="00610E98"/>
    <w:rsid w:val="00631C8D"/>
    <w:rsid w:val="00665C8E"/>
    <w:rsid w:val="0067257D"/>
    <w:rsid w:val="006A7713"/>
    <w:rsid w:val="006F41AF"/>
    <w:rsid w:val="00724E06"/>
    <w:rsid w:val="007A2159"/>
    <w:rsid w:val="007B1DDA"/>
    <w:rsid w:val="007B1EBE"/>
    <w:rsid w:val="007D2C14"/>
    <w:rsid w:val="007D4632"/>
    <w:rsid w:val="007E3F4E"/>
    <w:rsid w:val="00855735"/>
    <w:rsid w:val="00865D93"/>
    <w:rsid w:val="00895955"/>
    <w:rsid w:val="008A2311"/>
    <w:rsid w:val="008C0075"/>
    <w:rsid w:val="008E1732"/>
    <w:rsid w:val="00911FFF"/>
    <w:rsid w:val="00925551"/>
    <w:rsid w:val="00940C47"/>
    <w:rsid w:val="00945793"/>
    <w:rsid w:val="00950176"/>
    <w:rsid w:val="0095074F"/>
    <w:rsid w:val="00980006"/>
    <w:rsid w:val="00980FA1"/>
    <w:rsid w:val="009815C4"/>
    <w:rsid w:val="009C270D"/>
    <w:rsid w:val="00A226FA"/>
    <w:rsid w:val="00A52B58"/>
    <w:rsid w:val="00A54114"/>
    <w:rsid w:val="00A936DE"/>
    <w:rsid w:val="00AA632E"/>
    <w:rsid w:val="00AE66E1"/>
    <w:rsid w:val="00AF315B"/>
    <w:rsid w:val="00B026EB"/>
    <w:rsid w:val="00B042E6"/>
    <w:rsid w:val="00B26B8E"/>
    <w:rsid w:val="00B40260"/>
    <w:rsid w:val="00B5100D"/>
    <w:rsid w:val="00B520C3"/>
    <w:rsid w:val="00B64CE5"/>
    <w:rsid w:val="00B95FE8"/>
    <w:rsid w:val="00BA40C0"/>
    <w:rsid w:val="00BE35E5"/>
    <w:rsid w:val="00BE50D8"/>
    <w:rsid w:val="00BE6969"/>
    <w:rsid w:val="00BF442D"/>
    <w:rsid w:val="00C03257"/>
    <w:rsid w:val="00C10E4B"/>
    <w:rsid w:val="00C23FAF"/>
    <w:rsid w:val="00C60EAC"/>
    <w:rsid w:val="00C61AE7"/>
    <w:rsid w:val="00C72773"/>
    <w:rsid w:val="00C735F0"/>
    <w:rsid w:val="00C753AF"/>
    <w:rsid w:val="00C9093C"/>
    <w:rsid w:val="00C96E6E"/>
    <w:rsid w:val="00CA40AC"/>
    <w:rsid w:val="00CE4F2C"/>
    <w:rsid w:val="00D22DA4"/>
    <w:rsid w:val="00D41213"/>
    <w:rsid w:val="00D50B9A"/>
    <w:rsid w:val="00D548AC"/>
    <w:rsid w:val="00D7074D"/>
    <w:rsid w:val="00D74866"/>
    <w:rsid w:val="00D91EA6"/>
    <w:rsid w:val="00DA25A7"/>
    <w:rsid w:val="00DC6FC0"/>
    <w:rsid w:val="00DD2E22"/>
    <w:rsid w:val="00DD610C"/>
    <w:rsid w:val="00DE617E"/>
    <w:rsid w:val="00DF1966"/>
    <w:rsid w:val="00DF7B0A"/>
    <w:rsid w:val="00E237A5"/>
    <w:rsid w:val="00E416C0"/>
    <w:rsid w:val="00E51CB4"/>
    <w:rsid w:val="00E55916"/>
    <w:rsid w:val="00E57071"/>
    <w:rsid w:val="00E60B24"/>
    <w:rsid w:val="00E673D6"/>
    <w:rsid w:val="00E8261E"/>
    <w:rsid w:val="00E82823"/>
    <w:rsid w:val="00E915D9"/>
    <w:rsid w:val="00EA582A"/>
    <w:rsid w:val="00EB26BF"/>
    <w:rsid w:val="00EB5F66"/>
    <w:rsid w:val="00ED7700"/>
    <w:rsid w:val="00EE3077"/>
    <w:rsid w:val="00F03E2A"/>
    <w:rsid w:val="00F21B84"/>
    <w:rsid w:val="00F409FD"/>
    <w:rsid w:val="00F703E1"/>
    <w:rsid w:val="00F845D2"/>
    <w:rsid w:val="00F951AA"/>
    <w:rsid w:val="00F95951"/>
    <w:rsid w:val="00FD4754"/>
    <w:rsid w:val="00FF30AE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ACFFD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40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Daniel Poole</cp:lastModifiedBy>
  <cp:revision>14</cp:revision>
  <dcterms:created xsi:type="dcterms:W3CDTF">2021-07-08T09:16:00Z</dcterms:created>
  <dcterms:modified xsi:type="dcterms:W3CDTF">2023-11-15T14:58:00Z</dcterms:modified>
</cp:coreProperties>
</file>