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E66E1" w14:paraId="6DC9FBB4" w14:textId="77777777" w:rsidTr="00180FC4">
        <w:tc>
          <w:tcPr>
            <w:tcW w:w="10194" w:type="dxa"/>
            <w:gridSpan w:val="2"/>
          </w:tcPr>
          <w:p w14:paraId="31D259C0" w14:textId="5320A8F3" w:rsidR="00AE66E1" w:rsidRPr="00AE66E1" w:rsidRDefault="00855735" w:rsidP="00CA545E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Year </w:t>
            </w:r>
            <w:r w:rsidR="00695A55">
              <w:rPr>
                <w:b/>
                <w:color w:val="002060"/>
              </w:rPr>
              <w:t>5</w:t>
            </w:r>
            <w:r w:rsidR="009756A9">
              <w:rPr>
                <w:b/>
                <w:color w:val="002060"/>
              </w:rPr>
              <w:t xml:space="preserve">: </w:t>
            </w:r>
            <w:r w:rsidR="00695A55">
              <w:rPr>
                <w:b/>
                <w:color w:val="002060"/>
              </w:rPr>
              <w:t>Life Cycles</w:t>
            </w:r>
            <w:r w:rsidR="00CA545E">
              <w:rPr>
                <w:b/>
                <w:color w:val="002060"/>
              </w:rPr>
              <w:t xml:space="preserve"> (Animals </w:t>
            </w:r>
            <w:r w:rsidR="009756A9">
              <w:rPr>
                <w:b/>
                <w:color w:val="002060"/>
              </w:rPr>
              <w:t>i</w:t>
            </w:r>
            <w:r w:rsidR="00CA545E">
              <w:rPr>
                <w:b/>
                <w:color w:val="002060"/>
              </w:rPr>
              <w:t>ncluding Humans and Living Things)</w:t>
            </w:r>
            <w:r w:rsidR="00DD23AB">
              <w:rPr>
                <w:b/>
                <w:color w:val="002060"/>
              </w:rPr>
              <w:t xml:space="preserve"> </w:t>
            </w:r>
            <w:r w:rsidR="002C6C17">
              <w:rPr>
                <w:b/>
                <w:color w:val="002060"/>
              </w:rPr>
              <w:t xml:space="preserve"> </w:t>
            </w:r>
            <w:r w:rsidR="002C6C17">
              <w:rPr>
                <w:b/>
                <w:color w:val="002060"/>
              </w:rPr>
              <w:t>UPDATED November 2023</w:t>
            </w:r>
          </w:p>
        </w:tc>
      </w:tr>
      <w:tr w:rsidR="00911FFF" w14:paraId="27FE9DC2" w14:textId="77777777" w:rsidTr="00DD23AB">
        <w:trPr>
          <w:trHeight w:val="564"/>
        </w:trPr>
        <w:tc>
          <w:tcPr>
            <w:tcW w:w="2122" w:type="dxa"/>
          </w:tcPr>
          <w:p w14:paraId="78CA2A3D" w14:textId="77777777" w:rsidR="00911FFF" w:rsidRPr="00C96E6E" w:rsidRDefault="00911FFF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7EC35E1E" w14:textId="77777777" w:rsidR="00515A3D" w:rsidRPr="00631C8D" w:rsidRDefault="00515A3D" w:rsidP="00CB7B17">
            <w:r>
              <w:rPr>
                <w:color w:val="002060"/>
              </w:rPr>
              <w:t xml:space="preserve">PHSE – </w:t>
            </w:r>
            <w:r w:rsidR="00CB7B17">
              <w:rPr>
                <w:color w:val="002060"/>
              </w:rPr>
              <w:t>Puberty</w:t>
            </w:r>
          </w:p>
        </w:tc>
      </w:tr>
      <w:tr w:rsidR="00911FFF" w14:paraId="06A07B22" w14:textId="77777777" w:rsidTr="002520AD">
        <w:tc>
          <w:tcPr>
            <w:tcW w:w="2122" w:type="dxa"/>
          </w:tcPr>
          <w:p w14:paraId="6DF6F4DD" w14:textId="77777777" w:rsidR="00911FFF" w:rsidRPr="00C96E6E" w:rsidRDefault="00911FFF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361CB6E0" w14:textId="77777777" w:rsidR="005D4AF1" w:rsidRDefault="00D62D2E" w:rsidP="00CB7B17">
            <w:r>
              <w:rPr>
                <w:color w:val="002060"/>
              </w:rPr>
              <w:t>Are</w:t>
            </w:r>
            <w:r w:rsidR="00CB7B17">
              <w:rPr>
                <w:color w:val="002060"/>
              </w:rPr>
              <w:t xml:space="preserve"> all life cycles the same? </w:t>
            </w:r>
          </w:p>
        </w:tc>
      </w:tr>
      <w:tr w:rsidR="00911FFF" w14:paraId="22CCFB8E" w14:textId="77777777" w:rsidTr="002520AD">
        <w:tc>
          <w:tcPr>
            <w:tcW w:w="2122" w:type="dxa"/>
          </w:tcPr>
          <w:p w14:paraId="55A06CF7" w14:textId="77777777" w:rsidR="00911FFF" w:rsidRPr="00C96E6E" w:rsidRDefault="00C96E6E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0681209E" w14:textId="77777777" w:rsidR="000433CF" w:rsidRPr="00AE66E1" w:rsidRDefault="00DD23AB" w:rsidP="00CB7B17">
            <w:pPr>
              <w:rPr>
                <w:color w:val="002060"/>
              </w:rPr>
            </w:pPr>
            <w:r>
              <w:rPr>
                <w:color w:val="002060"/>
              </w:rPr>
              <w:t>A</w:t>
            </w:r>
            <w:r w:rsidR="009756A9">
              <w:rPr>
                <w:color w:val="002060"/>
              </w:rPr>
              <w:t xml:space="preserve">n explanation answering the big question, including </w:t>
            </w:r>
            <w:r w:rsidR="00026567">
              <w:rPr>
                <w:color w:val="002060"/>
              </w:rPr>
              <w:t>similarities and differences between human life cycles, plants,</w:t>
            </w:r>
            <w:r w:rsidR="009756A9">
              <w:rPr>
                <w:color w:val="002060"/>
              </w:rPr>
              <w:t xml:space="preserve"> amphibians</w:t>
            </w:r>
            <w:r w:rsidR="00026567">
              <w:rPr>
                <w:color w:val="002060"/>
              </w:rPr>
              <w:t xml:space="preserve"> and animals which lay eggs</w:t>
            </w:r>
            <w:r>
              <w:rPr>
                <w:color w:val="002060"/>
              </w:rPr>
              <w:t xml:space="preserve">. </w:t>
            </w:r>
            <w:r w:rsidR="009756A9">
              <w:rPr>
                <w:color w:val="002060"/>
              </w:rPr>
              <w:t>This will also include the changes that happen to humans as the</w:t>
            </w:r>
            <w:r w:rsidR="00D47915">
              <w:rPr>
                <w:color w:val="002060"/>
              </w:rPr>
              <w:t>y</w:t>
            </w:r>
            <w:r w:rsidR="009756A9">
              <w:rPr>
                <w:color w:val="002060"/>
              </w:rPr>
              <w:t xml:space="preserve"> grow old. </w:t>
            </w:r>
          </w:p>
        </w:tc>
      </w:tr>
      <w:tr w:rsidR="00D41213" w14:paraId="68402455" w14:textId="77777777" w:rsidTr="002520AD">
        <w:tc>
          <w:tcPr>
            <w:tcW w:w="2122" w:type="dxa"/>
          </w:tcPr>
          <w:p w14:paraId="2CDB4C3B" w14:textId="77777777" w:rsidR="00D41213" w:rsidRPr="00C96E6E" w:rsidRDefault="00255E91" w:rsidP="00D4121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Science</w:t>
            </w:r>
            <w:r w:rsidR="00D41213" w:rsidRPr="00C96E6E">
              <w:rPr>
                <w:b/>
                <w:color w:val="002060"/>
              </w:rPr>
              <w:t xml:space="preserve"> objectives</w:t>
            </w:r>
          </w:p>
          <w:p w14:paraId="74083E82" w14:textId="77777777" w:rsidR="00D41213" w:rsidRDefault="00D41213" w:rsidP="00D41213">
            <w:r w:rsidRPr="00DA25A7">
              <w:rPr>
                <w:color w:val="002060"/>
              </w:rPr>
              <w:t>(</w:t>
            </w:r>
            <w:proofErr w:type="gramStart"/>
            <w:r w:rsidRPr="00DA25A7">
              <w:rPr>
                <w:color w:val="002060"/>
              </w:rPr>
              <w:t>link</w:t>
            </w:r>
            <w:proofErr w:type="gramEnd"/>
            <w:r w:rsidRPr="00DA25A7">
              <w:rPr>
                <w:color w:val="002060"/>
              </w:rPr>
              <w:t xml:space="preserve"> to NC) </w:t>
            </w:r>
          </w:p>
        </w:tc>
        <w:tc>
          <w:tcPr>
            <w:tcW w:w="8072" w:type="dxa"/>
          </w:tcPr>
          <w:p w14:paraId="7B530193" w14:textId="77777777" w:rsidR="00FA42D9" w:rsidRPr="00FA42D9" w:rsidRDefault="00B042E6" w:rsidP="00FA42D9">
            <w:pPr>
              <w:rPr>
                <w:color w:val="002060"/>
              </w:rPr>
            </w:pPr>
            <w:r w:rsidRPr="00FA42D9">
              <w:rPr>
                <w:color w:val="002060"/>
              </w:rPr>
              <w:t>-</w:t>
            </w:r>
            <w:r w:rsidR="00855735" w:rsidRPr="00FA42D9">
              <w:rPr>
                <w:color w:val="002060"/>
              </w:rPr>
              <w:t xml:space="preserve"> </w:t>
            </w:r>
            <w:r w:rsidR="00FA42D9" w:rsidRPr="00FA42D9">
              <w:rPr>
                <w:color w:val="002060"/>
              </w:rPr>
              <w:t xml:space="preserve"> describe the differences in the life cycles of a mammal, an amphibian, an insect and </w:t>
            </w:r>
          </w:p>
          <w:p w14:paraId="3A706A73" w14:textId="77777777" w:rsidR="00FA42D9" w:rsidRPr="00FA42D9" w:rsidRDefault="00FA42D9" w:rsidP="00FA42D9">
            <w:pPr>
              <w:rPr>
                <w:color w:val="002060"/>
              </w:rPr>
            </w:pPr>
            <w:r w:rsidRPr="00FA42D9">
              <w:rPr>
                <w:color w:val="002060"/>
              </w:rPr>
              <w:t>a bird</w:t>
            </w:r>
          </w:p>
          <w:p w14:paraId="05B095F9" w14:textId="77777777" w:rsidR="00FA42D9" w:rsidRPr="00FA42D9" w:rsidRDefault="00FA42D9" w:rsidP="00FA42D9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FA42D9">
              <w:rPr>
                <w:color w:val="002060"/>
              </w:rPr>
              <w:t xml:space="preserve"> describe the life process of reproduction in some plants and animals</w:t>
            </w:r>
          </w:p>
          <w:p w14:paraId="62761CEA" w14:textId="77777777" w:rsidR="00B042E6" w:rsidRPr="00FA42D9" w:rsidRDefault="00FA42D9" w:rsidP="00FA42D9">
            <w:pPr>
              <w:rPr>
                <w:color w:val="002060"/>
              </w:rPr>
            </w:pPr>
            <w:r>
              <w:rPr>
                <w:color w:val="002060"/>
              </w:rPr>
              <w:t>-</w:t>
            </w:r>
            <w:r w:rsidRPr="00FA42D9">
              <w:rPr>
                <w:color w:val="002060"/>
              </w:rPr>
              <w:t xml:space="preserve"> describe the changes as humans develop to old age</w:t>
            </w:r>
          </w:p>
        </w:tc>
      </w:tr>
      <w:tr w:rsidR="00D41213" w14:paraId="7F9EE6DE" w14:textId="77777777" w:rsidTr="002520AD">
        <w:tc>
          <w:tcPr>
            <w:tcW w:w="2122" w:type="dxa"/>
          </w:tcPr>
          <w:p w14:paraId="7FBEBD39" w14:textId="77777777" w:rsidR="00D41213" w:rsidRDefault="00D41213" w:rsidP="00D41213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Prior knowledge</w:t>
            </w:r>
          </w:p>
          <w:p w14:paraId="536E2692" w14:textId="77777777" w:rsidR="00D41213" w:rsidRPr="00DA25A7" w:rsidRDefault="00D41213" w:rsidP="00D41213">
            <w:pPr>
              <w:rPr>
                <w:color w:val="002060"/>
                <w:sz w:val="18"/>
                <w:szCs w:val="18"/>
              </w:rPr>
            </w:pPr>
            <w:r w:rsidRPr="00DA25A7">
              <w:rPr>
                <w:color w:val="002060"/>
                <w:sz w:val="18"/>
                <w:szCs w:val="18"/>
              </w:rPr>
              <w:t xml:space="preserve">What prior knowledge is needed for children to be successful in this unit? </w:t>
            </w:r>
          </w:p>
          <w:p w14:paraId="43CA9A69" w14:textId="77777777" w:rsidR="00D41213" w:rsidRDefault="00D41213" w:rsidP="00D41213">
            <w:r>
              <w:t xml:space="preserve">   </w:t>
            </w:r>
          </w:p>
        </w:tc>
        <w:tc>
          <w:tcPr>
            <w:tcW w:w="8072" w:type="dxa"/>
          </w:tcPr>
          <w:p w14:paraId="4E929326" w14:textId="77777777" w:rsidR="00D41213" w:rsidRDefault="00D41213" w:rsidP="00D41213">
            <w:pPr>
              <w:rPr>
                <w:i/>
                <w:color w:val="002060"/>
              </w:rPr>
            </w:pPr>
            <w:r w:rsidRPr="00DA25A7">
              <w:rPr>
                <w:i/>
                <w:color w:val="002060"/>
              </w:rPr>
              <w:t>Children already know:</w:t>
            </w:r>
          </w:p>
          <w:p w14:paraId="6823ECF2" w14:textId="77777777" w:rsidR="00D41213" w:rsidRDefault="00255E91" w:rsidP="00255E91">
            <w:pPr>
              <w:rPr>
                <w:color w:val="002060"/>
              </w:rPr>
            </w:pPr>
            <w:r w:rsidRPr="00DF1966">
              <w:rPr>
                <w:color w:val="002060"/>
              </w:rPr>
              <w:t>EYFS –</w:t>
            </w:r>
            <w:r w:rsidR="00DF1966" w:rsidRPr="00DF1966">
              <w:rPr>
                <w:color w:val="002060"/>
              </w:rPr>
              <w:t xml:space="preserve"> Understanding the world</w:t>
            </w:r>
            <w:r w:rsidR="00DD23AB">
              <w:rPr>
                <w:color w:val="002060"/>
              </w:rPr>
              <w:t xml:space="preserve">. </w:t>
            </w:r>
            <w:r w:rsidR="00DF1966" w:rsidRPr="00DF1966">
              <w:rPr>
                <w:color w:val="002060"/>
              </w:rPr>
              <w:t xml:space="preserve">Children know about similarities and differences in relation to places, objects, materials and living things. They </w:t>
            </w:r>
            <w:r w:rsidR="00DD23AB">
              <w:rPr>
                <w:color w:val="002060"/>
              </w:rPr>
              <w:t xml:space="preserve">can </w:t>
            </w:r>
            <w:r w:rsidR="00DF1966" w:rsidRPr="00DF1966">
              <w:rPr>
                <w:color w:val="002060"/>
              </w:rPr>
              <w:t>talk about the features of their own immediate environment and how environments might vary from one another. They</w:t>
            </w:r>
            <w:r w:rsidR="00DD23AB">
              <w:rPr>
                <w:color w:val="002060"/>
              </w:rPr>
              <w:t xml:space="preserve"> can</w:t>
            </w:r>
            <w:r w:rsidR="00DF1966" w:rsidRPr="00DF1966">
              <w:rPr>
                <w:color w:val="002060"/>
              </w:rPr>
              <w:t xml:space="preserve"> make observations of animals and plants and explain why some things occur and talk about changes.</w:t>
            </w:r>
          </w:p>
          <w:p w14:paraId="4545FF71" w14:textId="77777777" w:rsidR="0049259E" w:rsidRPr="00980006" w:rsidRDefault="0049259E" w:rsidP="0049259E">
            <w:pPr>
              <w:rPr>
                <w:color w:val="002060"/>
              </w:rPr>
            </w:pPr>
            <w:r>
              <w:rPr>
                <w:color w:val="002060"/>
              </w:rPr>
              <w:t>Yr 1</w:t>
            </w:r>
            <w:r w:rsidR="009756A9">
              <w:rPr>
                <w:color w:val="002060"/>
              </w:rPr>
              <w:t xml:space="preserve">: </w:t>
            </w:r>
            <w:r>
              <w:rPr>
                <w:b/>
                <w:color w:val="002060"/>
              </w:rPr>
              <w:t>Animals Including Humans (Types and Parts of Animals)</w:t>
            </w:r>
          </w:p>
          <w:p w14:paraId="296571BC" w14:textId="77777777" w:rsidR="00855735" w:rsidRPr="00980006" w:rsidRDefault="00855735" w:rsidP="00855735">
            <w:pPr>
              <w:rPr>
                <w:color w:val="002060"/>
              </w:rPr>
            </w:pPr>
            <w:r>
              <w:rPr>
                <w:color w:val="002060"/>
              </w:rPr>
              <w:t>Yr 2</w:t>
            </w:r>
            <w:r w:rsidR="009756A9">
              <w:rPr>
                <w:color w:val="002060"/>
              </w:rPr>
              <w:t xml:space="preserve">: </w:t>
            </w:r>
            <w:r>
              <w:rPr>
                <w:b/>
                <w:color w:val="002060"/>
              </w:rPr>
              <w:t>Animals Including Humans (Feeding &amp; Exercise and Living Things)</w:t>
            </w:r>
          </w:p>
          <w:p w14:paraId="33C9116A" w14:textId="77777777" w:rsidR="00255E91" w:rsidRDefault="009B557C" w:rsidP="009B557C">
            <w:pPr>
              <w:rPr>
                <w:b/>
                <w:color w:val="002060"/>
              </w:rPr>
            </w:pPr>
            <w:r>
              <w:rPr>
                <w:color w:val="002060"/>
              </w:rPr>
              <w:t>Yr 3</w:t>
            </w:r>
            <w:r w:rsidR="009756A9">
              <w:rPr>
                <w:color w:val="002060"/>
              </w:rPr>
              <w:t xml:space="preserve">: </w:t>
            </w:r>
            <w:r>
              <w:rPr>
                <w:b/>
                <w:color w:val="002060"/>
              </w:rPr>
              <w:t>Animals Including Humans (Movement and Feeding)</w:t>
            </w:r>
          </w:p>
          <w:p w14:paraId="43ADDA5C" w14:textId="77777777" w:rsidR="00695A55" w:rsidRPr="00695A55" w:rsidRDefault="00695A55" w:rsidP="009B557C">
            <w:pPr>
              <w:rPr>
                <w:b/>
                <w:color w:val="002060"/>
              </w:rPr>
            </w:pPr>
            <w:r>
              <w:rPr>
                <w:color w:val="002060"/>
              </w:rPr>
              <w:t>Yr 4</w:t>
            </w:r>
            <w:r w:rsidR="009756A9">
              <w:rPr>
                <w:color w:val="002060"/>
              </w:rPr>
              <w:t xml:space="preserve">: </w:t>
            </w:r>
            <w:r>
              <w:rPr>
                <w:b/>
                <w:color w:val="002060"/>
              </w:rPr>
              <w:t>Animals Including Humans (Human Nutrition)</w:t>
            </w:r>
          </w:p>
        </w:tc>
      </w:tr>
      <w:tr w:rsidR="00D41213" w14:paraId="17BA5340" w14:textId="77777777" w:rsidTr="002520AD">
        <w:tc>
          <w:tcPr>
            <w:tcW w:w="2122" w:type="dxa"/>
          </w:tcPr>
          <w:p w14:paraId="0E0BBEA0" w14:textId="77777777" w:rsidR="00D41213" w:rsidRDefault="00D41213" w:rsidP="00D41213">
            <w:pPr>
              <w:rPr>
                <w:b/>
                <w:color w:val="002060"/>
              </w:rPr>
            </w:pPr>
            <w:r w:rsidRPr="00DA25A7">
              <w:rPr>
                <w:b/>
                <w:color w:val="002060"/>
              </w:rPr>
              <w:t>Future learning</w:t>
            </w:r>
          </w:p>
          <w:p w14:paraId="739CA9DB" w14:textId="77777777" w:rsidR="00D41213" w:rsidRPr="00DA25A7" w:rsidRDefault="00D41213" w:rsidP="00D41213">
            <w:pPr>
              <w:rPr>
                <w:b/>
                <w:color w:val="002060"/>
                <w:sz w:val="18"/>
                <w:szCs w:val="18"/>
              </w:rPr>
            </w:pPr>
            <w:r w:rsidRPr="00DA25A7">
              <w:rPr>
                <w:rFonts w:ascii="Calibri" w:hAnsi="Calibri" w:cs="Calibri"/>
                <w:color w:val="002060"/>
                <w:sz w:val="18"/>
                <w:szCs w:val="18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5C2D3D6E" w14:textId="77777777" w:rsidR="00D41213" w:rsidRPr="00980006" w:rsidRDefault="00D41213" w:rsidP="00D41213">
            <w:pPr>
              <w:rPr>
                <w:color w:val="002060"/>
              </w:rPr>
            </w:pPr>
            <w:r w:rsidRPr="00980006">
              <w:rPr>
                <w:color w:val="002060"/>
              </w:rPr>
              <w:t>This unit gives prior knowledge to:</w:t>
            </w:r>
          </w:p>
          <w:p w14:paraId="4E9A7D00" w14:textId="77777777" w:rsidR="00D41213" w:rsidRPr="00C72773" w:rsidRDefault="00C72773" w:rsidP="00C72773">
            <w:pPr>
              <w:rPr>
                <w:color w:val="002060"/>
              </w:rPr>
            </w:pPr>
            <w:r>
              <w:rPr>
                <w:color w:val="002060"/>
              </w:rPr>
              <w:t>Yr 6</w:t>
            </w:r>
            <w:r w:rsidR="009756A9">
              <w:rPr>
                <w:color w:val="002060"/>
              </w:rPr>
              <w:t xml:space="preserve">: </w:t>
            </w:r>
            <w:r>
              <w:rPr>
                <w:b/>
                <w:color w:val="002060"/>
              </w:rPr>
              <w:t>Animals Including Humans (Our Bodies and Evolution and Inheritance)</w:t>
            </w:r>
          </w:p>
        </w:tc>
      </w:tr>
      <w:tr w:rsidR="00D41213" w14:paraId="4BB3C932" w14:textId="77777777" w:rsidTr="002520AD">
        <w:tc>
          <w:tcPr>
            <w:tcW w:w="2122" w:type="dxa"/>
          </w:tcPr>
          <w:p w14:paraId="62188774" w14:textId="77777777" w:rsidR="00D41213" w:rsidRPr="00DA25A7" w:rsidRDefault="00B26B8E" w:rsidP="00D4121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Science </w:t>
            </w:r>
            <w:r w:rsidR="00D41213">
              <w:rPr>
                <w:b/>
                <w:color w:val="002060"/>
              </w:rPr>
              <w:t>strands</w:t>
            </w:r>
          </w:p>
        </w:tc>
        <w:tc>
          <w:tcPr>
            <w:tcW w:w="8072" w:type="dxa"/>
          </w:tcPr>
          <w:p w14:paraId="621158BC" w14:textId="77777777" w:rsidR="005E70B5" w:rsidRPr="00025FEC" w:rsidRDefault="00B26B8E" w:rsidP="005E70B5">
            <w:pPr>
              <w:rPr>
                <w:color w:val="002060"/>
                <w:u w:val="single"/>
              </w:rPr>
            </w:pPr>
            <w:r>
              <w:rPr>
                <w:color w:val="002060"/>
                <w:u w:val="single"/>
              </w:rPr>
              <w:t xml:space="preserve">Related Enquiry Questions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88"/>
            </w:tblGrid>
            <w:tr w:rsidR="00B26B8E" w14:paraId="0A419F0A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4E861E34" w14:textId="77777777" w:rsidR="00B26B8E" w:rsidRPr="001803D4" w:rsidRDefault="00B26B8E" w:rsidP="002C6C17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1803D4">
                    <w:rPr>
                      <w:b/>
                      <w:color w:val="002060"/>
                    </w:rPr>
                    <w:t xml:space="preserve">Classifying </w:t>
                  </w:r>
                </w:p>
              </w:tc>
            </w:tr>
            <w:tr w:rsidR="00B26B8E" w14:paraId="2BC5A112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127EF690" w14:textId="77777777" w:rsidR="00B26B8E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>- Classify animals according to their life cycle</w:t>
                  </w:r>
                </w:p>
              </w:tc>
            </w:tr>
            <w:tr w:rsidR="00B26B8E" w14:paraId="1FCBCB5E" w14:textId="77777777" w:rsidTr="001803D4">
              <w:trPr>
                <w:trHeight w:val="218"/>
              </w:trPr>
              <w:tc>
                <w:tcPr>
                  <w:tcW w:w="7688" w:type="dxa"/>
                </w:tcPr>
                <w:p w14:paraId="57C0F033" w14:textId="77777777" w:rsidR="00B26B8E" w:rsidRPr="006D5D4B" w:rsidRDefault="00B26B8E" w:rsidP="002C6C17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6D5D4B">
                    <w:rPr>
                      <w:b/>
                      <w:color w:val="002060"/>
                    </w:rPr>
                    <w:t xml:space="preserve">Observing over time </w:t>
                  </w:r>
                </w:p>
              </w:tc>
            </w:tr>
            <w:tr w:rsidR="00B26B8E" w14:paraId="313851E8" w14:textId="77777777" w:rsidTr="001803D4">
              <w:trPr>
                <w:trHeight w:val="218"/>
              </w:trPr>
              <w:tc>
                <w:tcPr>
                  <w:tcW w:w="7688" w:type="dxa"/>
                </w:tcPr>
                <w:p w14:paraId="68458BC5" w14:textId="77777777" w:rsidR="006D5D4B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>-</w:t>
                  </w:r>
                  <w:r w:rsidR="00DD23AB">
                    <w:rPr>
                      <w:color w:val="002060"/>
                    </w:rPr>
                    <w:t xml:space="preserve"> </w:t>
                  </w:r>
                  <w:r w:rsidRPr="006D5D4B">
                    <w:rPr>
                      <w:color w:val="002060"/>
                    </w:rPr>
                    <w:t xml:space="preserve">Grow from cuttings and observe whether they grow roots/stem/leaf/flower. </w:t>
                  </w:r>
                  <w:r w:rsidRPr="006D5D4B">
                    <w:rPr>
                      <w:color w:val="002060"/>
                    </w:rPr>
                    <w:br/>
                    <w:t>-</w:t>
                  </w:r>
                  <w:r w:rsidR="00DD23AB">
                    <w:rPr>
                      <w:color w:val="002060"/>
                    </w:rPr>
                    <w:t xml:space="preserve"> </w:t>
                  </w:r>
                  <w:r w:rsidRPr="006D5D4B">
                    <w:rPr>
                      <w:color w:val="002060"/>
                    </w:rPr>
                    <w:t xml:space="preserve">Grow from, and harvest, bulbs through the year. </w:t>
                  </w:r>
                  <w:r w:rsidR="00DD23AB">
                    <w:rPr>
                      <w:color w:val="002060"/>
                    </w:rPr>
                    <w:t>This c</w:t>
                  </w:r>
                  <w:r w:rsidRPr="006D5D4B">
                    <w:rPr>
                      <w:color w:val="002060"/>
                    </w:rPr>
                    <w:t>an be done in conjunc</w:t>
                  </w:r>
                  <w:r w:rsidR="00CA545E">
                    <w:rPr>
                      <w:color w:val="002060"/>
                    </w:rPr>
                    <w:t>tion with Year 2.</w:t>
                  </w:r>
                </w:p>
                <w:p w14:paraId="4F0FEE5D" w14:textId="77777777" w:rsidR="00B26B8E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>-</w:t>
                  </w:r>
                  <w:r w:rsidR="00DD23AB">
                    <w:rPr>
                      <w:color w:val="002060"/>
                    </w:rPr>
                    <w:t xml:space="preserve"> </w:t>
                  </w:r>
                  <w:r w:rsidRPr="006D5D4B">
                    <w:rPr>
                      <w:color w:val="002060"/>
                    </w:rPr>
                    <w:t>Observe strawberry/spider plants through the year.</w:t>
                  </w:r>
                </w:p>
              </w:tc>
            </w:tr>
            <w:tr w:rsidR="00B26B8E" w14:paraId="35748ED2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58AB0F3D" w14:textId="77777777" w:rsidR="00B26B8E" w:rsidRPr="006D5D4B" w:rsidRDefault="00B26B8E" w:rsidP="002C6C17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6D5D4B">
                    <w:rPr>
                      <w:b/>
                      <w:color w:val="002060"/>
                    </w:rPr>
                    <w:t xml:space="preserve">Pattern Seeking </w:t>
                  </w:r>
                </w:p>
              </w:tc>
            </w:tr>
            <w:tr w:rsidR="00B26B8E" w14:paraId="3A2096C5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5397EB33" w14:textId="77777777" w:rsidR="006D5D4B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 xml:space="preserve">Children generate questions such as: </w:t>
                  </w:r>
                </w:p>
                <w:p w14:paraId="0626E65D" w14:textId="77777777" w:rsidR="006D5D4B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>-</w:t>
                  </w:r>
                  <w:r w:rsidR="00DD23AB">
                    <w:rPr>
                      <w:color w:val="002060"/>
                    </w:rPr>
                    <w:t xml:space="preserve"> </w:t>
                  </w:r>
                  <w:r w:rsidRPr="006D5D4B">
                    <w:rPr>
                      <w:color w:val="002060"/>
                    </w:rPr>
                    <w:t xml:space="preserve">Do larger mammals have longer gestation periods? </w:t>
                  </w:r>
                </w:p>
                <w:p w14:paraId="1D60214E" w14:textId="77777777" w:rsidR="006D5D4B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>-</w:t>
                  </w:r>
                  <w:r w:rsidR="00DD23AB">
                    <w:rPr>
                      <w:color w:val="002060"/>
                    </w:rPr>
                    <w:t xml:space="preserve"> </w:t>
                  </w:r>
                  <w:r w:rsidRPr="006D5D4B">
                    <w:rPr>
                      <w:color w:val="002060"/>
                    </w:rPr>
                    <w:t xml:space="preserve">Do larger animals live longer? </w:t>
                  </w:r>
                </w:p>
                <w:p w14:paraId="0BEA6490" w14:textId="77777777" w:rsidR="00B26B8E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>-</w:t>
                  </w:r>
                  <w:r w:rsidR="00DD23AB">
                    <w:rPr>
                      <w:color w:val="002060"/>
                    </w:rPr>
                    <w:t xml:space="preserve"> </w:t>
                  </w:r>
                  <w:r w:rsidRPr="006D5D4B">
                    <w:rPr>
                      <w:color w:val="002060"/>
                    </w:rPr>
                    <w:t>Do smaller animals lay more eggs?</w:t>
                  </w:r>
                </w:p>
              </w:tc>
            </w:tr>
            <w:tr w:rsidR="00B26B8E" w14:paraId="5DBB49CD" w14:textId="77777777" w:rsidTr="001803D4">
              <w:trPr>
                <w:trHeight w:val="218"/>
              </w:trPr>
              <w:tc>
                <w:tcPr>
                  <w:tcW w:w="7688" w:type="dxa"/>
                </w:tcPr>
                <w:p w14:paraId="0F44CEB9" w14:textId="77777777" w:rsidR="00B26B8E" w:rsidRPr="006D5D4B" w:rsidRDefault="00B26B8E" w:rsidP="002C6C17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6D5D4B">
                    <w:rPr>
                      <w:b/>
                      <w:color w:val="002060"/>
                    </w:rPr>
                    <w:t xml:space="preserve">Comparative testing </w:t>
                  </w:r>
                </w:p>
              </w:tc>
            </w:tr>
            <w:tr w:rsidR="00B26B8E" w14:paraId="45C966E4" w14:textId="77777777" w:rsidTr="001803D4">
              <w:trPr>
                <w:trHeight w:val="218"/>
              </w:trPr>
              <w:tc>
                <w:tcPr>
                  <w:tcW w:w="7688" w:type="dxa"/>
                </w:tcPr>
                <w:p w14:paraId="750B18F5" w14:textId="77777777" w:rsidR="00B26B8E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Not relevant </w:t>
                  </w:r>
                </w:p>
              </w:tc>
            </w:tr>
            <w:tr w:rsidR="00B26B8E" w14:paraId="091A14A1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5A7D0448" w14:textId="77777777" w:rsidR="00B26B8E" w:rsidRPr="006D5D4B" w:rsidRDefault="00B26B8E" w:rsidP="002C6C17">
                  <w:pPr>
                    <w:framePr w:hSpace="180" w:wrap="around" w:hAnchor="margin" w:y="884"/>
                    <w:rPr>
                      <w:b/>
                      <w:color w:val="002060"/>
                    </w:rPr>
                  </w:pPr>
                  <w:r w:rsidRPr="006D5D4B">
                    <w:rPr>
                      <w:b/>
                      <w:color w:val="002060"/>
                    </w:rPr>
                    <w:t xml:space="preserve">Researching </w:t>
                  </w:r>
                </w:p>
              </w:tc>
            </w:tr>
            <w:tr w:rsidR="00B26B8E" w14:paraId="4B63A347" w14:textId="77777777" w:rsidTr="001803D4">
              <w:trPr>
                <w:trHeight w:val="231"/>
              </w:trPr>
              <w:tc>
                <w:tcPr>
                  <w:tcW w:w="7688" w:type="dxa"/>
                </w:tcPr>
                <w:p w14:paraId="48960921" w14:textId="77777777" w:rsidR="006D5D4B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 xml:space="preserve">- Generate questions to research the life cycle of a chosen animal: mammal, amphibian, insect, bird </w:t>
                  </w:r>
                  <w:proofErr w:type="gramStart"/>
                  <w:r w:rsidRPr="006D5D4B">
                    <w:rPr>
                      <w:color w:val="002060"/>
                    </w:rPr>
                    <w:t>e.g.</w:t>
                  </w:r>
                  <w:proofErr w:type="gramEnd"/>
                  <w:r w:rsidRPr="006D5D4B">
                    <w:rPr>
                      <w:color w:val="002060"/>
                    </w:rPr>
                    <w:t xml:space="preserve"> dragon fly, cuckoo, salmon, worm, owl. Children</w:t>
                  </w:r>
                  <w:r w:rsidR="00DD23AB">
                    <w:rPr>
                      <w:color w:val="002060"/>
                    </w:rPr>
                    <w:t xml:space="preserve"> can</w:t>
                  </w:r>
                  <w:r w:rsidRPr="006D5D4B">
                    <w:rPr>
                      <w:color w:val="002060"/>
                    </w:rPr>
                    <w:t xml:space="preserve"> present what they</w:t>
                  </w:r>
                  <w:r w:rsidR="00DD23AB">
                    <w:rPr>
                      <w:color w:val="002060"/>
                    </w:rPr>
                    <w:t xml:space="preserve"> have learnt </w:t>
                  </w:r>
                  <w:r w:rsidRPr="006D5D4B">
                    <w:rPr>
                      <w:color w:val="002060"/>
                    </w:rPr>
                    <w:t>in different ways: create a model, write a song, write a story, create a PPT, etc.</w:t>
                  </w:r>
                </w:p>
                <w:p w14:paraId="3EE90A02" w14:textId="77777777" w:rsidR="00B26B8E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>- Research how gardeners asexually reproduce plants.</w:t>
                  </w:r>
                </w:p>
                <w:p w14:paraId="0D31D276" w14:textId="77777777" w:rsidR="006D5D4B" w:rsidRPr="006D5D4B" w:rsidRDefault="006D5D4B" w:rsidP="002C6C17">
                  <w:pPr>
                    <w:framePr w:hSpace="180" w:wrap="around" w:hAnchor="margin" w:y="884"/>
                    <w:rPr>
                      <w:color w:val="002060"/>
                    </w:rPr>
                  </w:pPr>
                  <w:r w:rsidRPr="006D5D4B">
                    <w:rPr>
                      <w:color w:val="002060"/>
                    </w:rPr>
                    <w:t>-</w:t>
                  </w:r>
                  <w:r w:rsidR="00DD23AB">
                    <w:rPr>
                      <w:color w:val="002060"/>
                    </w:rPr>
                    <w:t xml:space="preserve"> </w:t>
                  </w:r>
                  <w:r w:rsidRPr="006D5D4B">
                    <w:rPr>
                      <w:color w:val="002060"/>
                    </w:rPr>
                    <w:t xml:space="preserve">Develop questions to ask an expert </w:t>
                  </w:r>
                  <w:proofErr w:type="gramStart"/>
                  <w:r w:rsidRPr="006D5D4B">
                    <w:rPr>
                      <w:color w:val="002060"/>
                    </w:rPr>
                    <w:t>e.g.</w:t>
                  </w:r>
                  <w:proofErr w:type="gramEnd"/>
                  <w:r w:rsidRPr="006D5D4B">
                    <w:rPr>
                      <w:color w:val="002060"/>
                    </w:rPr>
                    <w:t xml:space="preserve"> a health visitor, doctor or nurse.</w:t>
                  </w:r>
                  <w:r w:rsidR="00DD23AB">
                    <w:rPr>
                      <w:color w:val="002060"/>
                    </w:rPr>
                    <w:t xml:space="preserve"> </w:t>
                  </w:r>
                  <w:r w:rsidRPr="006D5D4B">
                    <w:rPr>
                      <w:color w:val="002060"/>
                    </w:rPr>
                    <w:t>Questions will need to be filtered by the teacher.</w:t>
                  </w:r>
                </w:p>
              </w:tc>
            </w:tr>
          </w:tbl>
          <w:p w14:paraId="487BAD4A" w14:textId="77777777" w:rsidR="00B26B8E" w:rsidRPr="00B26B8E" w:rsidRDefault="00B26B8E" w:rsidP="00B26B8E">
            <w:pPr>
              <w:rPr>
                <w:color w:val="002060"/>
              </w:rPr>
            </w:pPr>
          </w:p>
        </w:tc>
      </w:tr>
      <w:tr w:rsidR="00D41213" w14:paraId="017F8A27" w14:textId="77777777" w:rsidTr="002520AD">
        <w:tc>
          <w:tcPr>
            <w:tcW w:w="2122" w:type="dxa"/>
          </w:tcPr>
          <w:p w14:paraId="4B3A70C9" w14:textId="77777777" w:rsidR="00D41213" w:rsidRPr="00DA25A7" w:rsidRDefault="00D41213" w:rsidP="00D41213">
            <w:pPr>
              <w:rPr>
                <w:b/>
              </w:rPr>
            </w:pPr>
            <w:r w:rsidRPr="00DA25A7">
              <w:rPr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1C059EE5" w14:textId="77777777" w:rsidR="00515A3D" w:rsidRPr="00515A3D" w:rsidRDefault="00515A3D" w:rsidP="00C72773">
            <w:pPr>
              <w:rPr>
                <w:color w:val="002060"/>
              </w:rPr>
            </w:pPr>
            <w:r w:rsidRPr="00515A3D">
              <w:rPr>
                <w:color w:val="002060"/>
              </w:rPr>
              <w:t>Life cycle, reproduce, sexual, sperm, fertilises, egg, live young, metamorphosis, asexual, plantlets, runners, bulbs, cuttings</w:t>
            </w:r>
            <w:r w:rsidR="00DD23AB">
              <w:rPr>
                <w:color w:val="002060"/>
              </w:rPr>
              <w:t xml:space="preserve">. </w:t>
            </w:r>
          </w:p>
          <w:p w14:paraId="1EAD82CC" w14:textId="77777777" w:rsidR="00D41213" w:rsidRDefault="00515A3D" w:rsidP="00C72773">
            <w:r w:rsidRPr="00515A3D">
              <w:rPr>
                <w:color w:val="002060"/>
              </w:rPr>
              <w:t>Puberty – the vocabulary to describe sexual characteristics</w:t>
            </w:r>
            <w:r w:rsidR="00DD23AB">
              <w:rPr>
                <w:color w:val="002060"/>
              </w:rPr>
              <w:t xml:space="preserve">. </w:t>
            </w:r>
          </w:p>
        </w:tc>
      </w:tr>
      <w:tr w:rsidR="00D41213" w14:paraId="256851BD" w14:textId="77777777" w:rsidTr="002520AD">
        <w:tc>
          <w:tcPr>
            <w:tcW w:w="2122" w:type="dxa"/>
          </w:tcPr>
          <w:p w14:paraId="14E3BCEF" w14:textId="77777777" w:rsidR="00D41213" w:rsidRPr="002520AD" w:rsidRDefault="00D41213" w:rsidP="00D41213">
            <w:pPr>
              <w:rPr>
                <w:b/>
                <w:color w:val="002060"/>
              </w:rPr>
            </w:pPr>
            <w:r w:rsidRPr="002520AD">
              <w:rPr>
                <w:b/>
                <w:color w:val="002060"/>
              </w:rPr>
              <w:t>Knowledge</w:t>
            </w:r>
          </w:p>
          <w:p w14:paraId="7FD3CA3A" w14:textId="77777777" w:rsidR="00D41213" w:rsidRPr="002520AD" w:rsidRDefault="00D41213" w:rsidP="00D41213">
            <w:pPr>
              <w:rPr>
                <w:color w:val="002060"/>
                <w:sz w:val="18"/>
                <w:szCs w:val="18"/>
              </w:rPr>
            </w:pPr>
            <w:r w:rsidRPr="002520AD">
              <w:rPr>
                <w:color w:val="002060"/>
                <w:sz w:val="18"/>
                <w:szCs w:val="18"/>
              </w:rPr>
              <w:t xml:space="preserve"> (</w:t>
            </w:r>
            <w:proofErr w:type="gramStart"/>
            <w:r w:rsidRPr="002520AD">
              <w:rPr>
                <w:color w:val="002060"/>
                <w:sz w:val="18"/>
                <w:szCs w:val="18"/>
              </w:rPr>
              <w:t>see</w:t>
            </w:r>
            <w:proofErr w:type="gramEnd"/>
            <w:r w:rsidRPr="002520AD">
              <w:rPr>
                <w:color w:val="002060"/>
                <w:sz w:val="18"/>
                <w:szCs w:val="18"/>
              </w:rPr>
              <w:t xml:space="preserve"> italics for knowledge to remember)</w:t>
            </w:r>
          </w:p>
          <w:p w14:paraId="7B02219E" w14:textId="77777777" w:rsidR="00D41213" w:rsidRDefault="00D41213" w:rsidP="00D41213"/>
        </w:tc>
        <w:tc>
          <w:tcPr>
            <w:tcW w:w="8072" w:type="dxa"/>
          </w:tcPr>
          <w:p w14:paraId="1BD0AD73" w14:textId="77777777" w:rsidR="001803D4" w:rsidRPr="00DD610C" w:rsidRDefault="00D41213" w:rsidP="00D41213">
            <w:pPr>
              <w:rPr>
                <w:color w:val="002060"/>
              </w:rPr>
            </w:pPr>
            <w:r w:rsidRPr="00DD610C">
              <w:rPr>
                <w:color w:val="002060"/>
              </w:rPr>
              <w:t>The knowledge that children will learn and remember:</w:t>
            </w:r>
          </w:p>
          <w:p w14:paraId="2F9AE2C7" w14:textId="77777777" w:rsidR="00515A3D" w:rsidRPr="0018072A" w:rsidRDefault="00515A3D" w:rsidP="00515A3D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 xml:space="preserve">As part of their life cycle, plants and animals reproduce. </w:t>
            </w:r>
          </w:p>
          <w:p w14:paraId="63FAC980" w14:textId="77777777" w:rsidR="00515A3D" w:rsidRPr="0018072A" w:rsidRDefault="00515A3D" w:rsidP="00515A3D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>Most animals reproduce sexually. This involves two parents where the sperm from the male fertilises the female egg</w:t>
            </w:r>
            <w:r w:rsidR="009756A9">
              <w:rPr>
                <w:i/>
                <w:color w:val="002060"/>
              </w:rPr>
              <w:t xml:space="preserve"> (</w:t>
            </w:r>
            <w:proofErr w:type="gramStart"/>
            <w:r w:rsidR="009756A9">
              <w:rPr>
                <w:i/>
                <w:color w:val="002060"/>
              </w:rPr>
              <w:t>age appropriate</w:t>
            </w:r>
            <w:proofErr w:type="gramEnd"/>
            <w:r w:rsidR="009756A9">
              <w:rPr>
                <w:i/>
                <w:color w:val="002060"/>
              </w:rPr>
              <w:t xml:space="preserve"> discussion). </w:t>
            </w:r>
          </w:p>
          <w:p w14:paraId="27113235" w14:textId="77777777" w:rsidR="00515A3D" w:rsidRPr="00DD23AB" w:rsidRDefault="00515A3D" w:rsidP="00DD23AB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>Animals, including humans, have offspring which grow into adults. In humans and some animals, these offspring will be born live, such as babies or kittens, and then grow into adults.</w:t>
            </w:r>
            <w:r w:rsidR="00DD23AB">
              <w:rPr>
                <w:i/>
                <w:color w:val="002060"/>
              </w:rPr>
              <w:t xml:space="preserve"> </w:t>
            </w:r>
            <w:r w:rsidRPr="00DD23AB">
              <w:rPr>
                <w:i/>
                <w:color w:val="002060"/>
              </w:rPr>
              <w:t xml:space="preserve">In other animals, such as chickens or snakes, there may be eggs laid that hatch to young which then grow to adults. </w:t>
            </w:r>
          </w:p>
          <w:p w14:paraId="59BFD4A6" w14:textId="77777777" w:rsidR="00515A3D" w:rsidRPr="0018072A" w:rsidRDefault="00515A3D" w:rsidP="00515A3D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 xml:space="preserve">Some young undergo a further change before becoming adults </w:t>
            </w:r>
            <w:proofErr w:type="gramStart"/>
            <w:r w:rsidRPr="0018072A">
              <w:rPr>
                <w:i/>
                <w:color w:val="002060"/>
              </w:rPr>
              <w:t>e.g.</w:t>
            </w:r>
            <w:proofErr w:type="gramEnd"/>
            <w:r w:rsidRPr="0018072A">
              <w:rPr>
                <w:i/>
                <w:color w:val="002060"/>
              </w:rPr>
              <w:t xml:space="preserve"> caterpillars to butterflies. This is called a metamorphosis. </w:t>
            </w:r>
          </w:p>
          <w:p w14:paraId="2F4DC364" w14:textId="77777777" w:rsidR="00515A3D" w:rsidRPr="0018072A" w:rsidRDefault="00515A3D" w:rsidP="00515A3D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 xml:space="preserve">Plants reproduce both sexually and asexually. Bulbs, tubers, runners and plantlets are examples of asexual plant reproduction which involves only one parent. Gardeners may </w:t>
            </w:r>
            <w:r w:rsidR="009756A9">
              <w:rPr>
                <w:i/>
                <w:color w:val="002060"/>
              </w:rPr>
              <w:t xml:space="preserve">create new plants by </w:t>
            </w:r>
            <w:r w:rsidRPr="0018072A">
              <w:rPr>
                <w:i/>
                <w:color w:val="002060"/>
              </w:rPr>
              <w:t>taking cuttings</w:t>
            </w:r>
            <w:r w:rsidR="009756A9">
              <w:rPr>
                <w:i/>
                <w:color w:val="002060"/>
              </w:rPr>
              <w:t xml:space="preserve"> (asexual reproduction). </w:t>
            </w:r>
          </w:p>
          <w:p w14:paraId="554D9A0F" w14:textId="77777777" w:rsidR="005D4AF1" w:rsidRPr="0018072A" w:rsidRDefault="00515A3D" w:rsidP="00515A3D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>Sexual reproduction occurs through pollination, usually involving wind or insects.</w:t>
            </w:r>
          </w:p>
          <w:p w14:paraId="1D1C1D46" w14:textId="77777777" w:rsidR="0018072A" w:rsidRPr="0018072A" w:rsidRDefault="0018072A" w:rsidP="0018072A">
            <w:pPr>
              <w:pStyle w:val="ListParagraph"/>
              <w:numPr>
                <w:ilvl w:val="0"/>
                <w:numId w:val="14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 xml:space="preserve">When babies are young, they grow rapidly. They are very dependent on their parents. As they develop, they learn many skills. </w:t>
            </w:r>
          </w:p>
          <w:p w14:paraId="5A9BC884" w14:textId="77777777" w:rsidR="0018072A" w:rsidRPr="00DD610C" w:rsidRDefault="0018072A" w:rsidP="0018072A">
            <w:pPr>
              <w:pStyle w:val="ListParagraph"/>
              <w:numPr>
                <w:ilvl w:val="0"/>
                <w:numId w:val="14"/>
              </w:numPr>
              <w:rPr>
                <w:color w:val="002060"/>
              </w:rPr>
            </w:pPr>
            <w:r w:rsidRPr="0018072A">
              <w:rPr>
                <w:i/>
                <w:color w:val="002060"/>
              </w:rPr>
              <w:t>At puberty, a child’s body changes and develops primary and secondary sexual characteristics. This enables the adult to reproduce.</w:t>
            </w:r>
          </w:p>
        </w:tc>
      </w:tr>
      <w:tr w:rsidR="00D41213" w14:paraId="6DD68F30" w14:textId="77777777" w:rsidTr="002520AD">
        <w:tc>
          <w:tcPr>
            <w:tcW w:w="2122" w:type="dxa"/>
          </w:tcPr>
          <w:p w14:paraId="2E1474B6" w14:textId="77777777" w:rsidR="00D41213" w:rsidRPr="002520AD" w:rsidRDefault="00D41213" w:rsidP="00D4121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SEND expectations</w:t>
            </w:r>
          </w:p>
        </w:tc>
        <w:tc>
          <w:tcPr>
            <w:tcW w:w="8072" w:type="dxa"/>
          </w:tcPr>
          <w:p w14:paraId="61CE34AB" w14:textId="77777777" w:rsidR="0018072A" w:rsidRPr="0018072A" w:rsidRDefault="0018072A" w:rsidP="0018072A">
            <w:pPr>
              <w:pStyle w:val="ListParagraph"/>
              <w:numPr>
                <w:ilvl w:val="0"/>
                <w:numId w:val="6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 xml:space="preserve">As part of their life cycle, plants and animals reproduce. </w:t>
            </w:r>
          </w:p>
          <w:p w14:paraId="3EC77A0F" w14:textId="77777777" w:rsidR="0018072A" w:rsidRPr="0018072A" w:rsidRDefault="0018072A" w:rsidP="0018072A">
            <w:pPr>
              <w:pStyle w:val="ListParagraph"/>
              <w:numPr>
                <w:ilvl w:val="0"/>
                <w:numId w:val="6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>Most animals reproduce sexually. This involves two parents where the sperm from the male fertilises the female egg</w:t>
            </w:r>
            <w:r w:rsidR="009756A9">
              <w:rPr>
                <w:i/>
                <w:color w:val="002060"/>
              </w:rPr>
              <w:t xml:space="preserve"> (</w:t>
            </w:r>
            <w:proofErr w:type="gramStart"/>
            <w:r w:rsidR="009756A9">
              <w:rPr>
                <w:i/>
                <w:color w:val="002060"/>
              </w:rPr>
              <w:t>age appropriate</w:t>
            </w:r>
            <w:proofErr w:type="gramEnd"/>
            <w:r w:rsidR="009756A9">
              <w:rPr>
                <w:i/>
                <w:color w:val="002060"/>
              </w:rPr>
              <w:t xml:space="preserve"> discussion). </w:t>
            </w:r>
          </w:p>
          <w:p w14:paraId="05A2678C" w14:textId="77777777" w:rsidR="0018072A" w:rsidRPr="0018072A" w:rsidRDefault="0018072A" w:rsidP="0018072A">
            <w:pPr>
              <w:pStyle w:val="ListParagraph"/>
              <w:numPr>
                <w:ilvl w:val="0"/>
                <w:numId w:val="6"/>
              </w:numPr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Some </w:t>
            </w:r>
            <w:r w:rsidR="00DD23AB">
              <w:rPr>
                <w:i/>
                <w:color w:val="002060"/>
              </w:rPr>
              <w:t>a</w:t>
            </w:r>
            <w:r w:rsidRPr="0018072A">
              <w:rPr>
                <w:i/>
                <w:color w:val="002060"/>
              </w:rPr>
              <w:t xml:space="preserve">nimals, including humans, have offspring which grow into adults. </w:t>
            </w:r>
          </w:p>
          <w:p w14:paraId="426B0E05" w14:textId="77777777" w:rsidR="0018072A" w:rsidRPr="0018072A" w:rsidRDefault="0018072A" w:rsidP="0018072A">
            <w:pPr>
              <w:pStyle w:val="ListParagraph"/>
              <w:numPr>
                <w:ilvl w:val="0"/>
                <w:numId w:val="6"/>
              </w:numPr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In other animals</w:t>
            </w:r>
            <w:r w:rsidR="00DD23AB">
              <w:rPr>
                <w:i/>
                <w:color w:val="002060"/>
              </w:rPr>
              <w:t>,</w:t>
            </w:r>
            <w:r w:rsidRPr="0018072A">
              <w:rPr>
                <w:i/>
                <w:color w:val="002060"/>
              </w:rPr>
              <w:t xml:space="preserve"> there may be eggs laid that hatch to young which then grow to adults. </w:t>
            </w:r>
          </w:p>
          <w:p w14:paraId="2005BD72" w14:textId="77777777" w:rsidR="0018072A" w:rsidRPr="0018072A" w:rsidRDefault="0018072A" w:rsidP="00983C57">
            <w:pPr>
              <w:pStyle w:val="ListParagraph"/>
              <w:numPr>
                <w:ilvl w:val="0"/>
                <w:numId w:val="6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>Plants reproduce both sexually and asexually.</w:t>
            </w:r>
          </w:p>
          <w:p w14:paraId="174179E9" w14:textId="77777777" w:rsidR="0018072A" w:rsidRPr="0018072A" w:rsidRDefault="0018072A" w:rsidP="0018072A">
            <w:pPr>
              <w:pStyle w:val="ListParagraph"/>
              <w:numPr>
                <w:ilvl w:val="0"/>
                <w:numId w:val="6"/>
              </w:numPr>
              <w:rPr>
                <w:i/>
                <w:color w:val="002060"/>
              </w:rPr>
            </w:pPr>
            <w:r w:rsidRPr="0018072A">
              <w:rPr>
                <w:i/>
                <w:color w:val="002060"/>
              </w:rPr>
              <w:t xml:space="preserve">When babies are young, they grow rapidly. They are very dependent on their parents. </w:t>
            </w:r>
          </w:p>
          <w:p w14:paraId="45EE9BA9" w14:textId="77777777" w:rsidR="00DD610C" w:rsidRPr="00DD610C" w:rsidRDefault="0018072A" w:rsidP="0018072A">
            <w:pPr>
              <w:pStyle w:val="ListParagraph"/>
              <w:numPr>
                <w:ilvl w:val="0"/>
                <w:numId w:val="6"/>
              </w:numPr>
              <w:rPr>
                <w:color w:val="002060"/>
              </w:rPr>
            </w:pPr>
            <w:r w:rsidRPr="0018072A">
              <w:rPr>
                <w:i/>
                <w:color w:val="002060"/>
              </w:rPr>
              <w:t xml:space="preserve">At puberty, a child’s body changes and develops primary and secondary sexual characteristics. </w:t>
            </w:r>
          </w:p>
        </w:tc>
      </w:tr>
      <w:tr w:rsidR="00E538A3" w14:paraId="4D4D7815" w14:textId="77777777" w:rsidTr="002520AD">
        <w:tc>
          <w:tcPr>
            <w:tcW w:w="2122" w:type="dxa"/>
          </w:tcPr>
          <w:p w14:paraId="5B401ABF" w14:textId="77777777" w:rsidR="00E538A3" w:rsidRDefault="00E538A3" w:rsidP="00D4121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Common Misconceptions  </w:t>
            </w:r>
          </w:p>
        </w:tc>
        <w:tc>
          <w:tcPr>
            <w:tcW w:w="8072" w:type="dxa"/>
          </w:tcPr>
          <w:p w14:paraId="454F0A65" w14:textId="77777777" w:rsidR="00E538A3" w:rsidRPr="00E538A3" w:rsidRDefault="00E538A3" w:rsidP="00E538A3">
            <w:pPr>
              <w:rPr>
                <w:color w:val="002060"/>
              </w:rPr>
            </w:pPr>
            <w:r w:rsidRPr="00E538A3">
              <w:rPr>
                <w:color w:val="002060"/>
              </w:rPr>
              <w:t xml:space="preserve">Some children may think: </w:t>
            </w:r>
          </w:p>
          <w:p w14:paraId="044EABF2" w14:textId="77777777" w:rsidR="00E538A3" w:rsidRPr="00E538A3" w:rsidRDefault="00E538A3" w:rsidP="00E538A3">
            <w:pPr>
              <w:rPr>
                <w:color w:val="002060"/>
              </w:rPr>
            </w:pPr>
            <w:r w:rsidRPr="00E538A3">
              <w:rPr>
                <w:color w:val="002060"/>
              </w:rPr>
              <w:t xml:space="preserve">- a baby grows in a mother’s tummy </w:t>
            </w:r>
          </w:p>
          <w:p w14:paraId="592721ED" w14:textId="77777777" w:rsidR="00E538A3" w:rsidRPr="00E538A3" w:rsidRDefault="00E538A3" w:rsidP="00E538A3">
            <w:pPr>
              <w:rPr>
                <w:i/>
                <w:color w:val="002060"/>
              </w:rPr>
            </w:pPr>
            <w:r w:rsidRPr="00E538A3">
              <w:rPr>
                <w:color w:val="002060"/>
              </w:rPr>
              <w:t>- a baby is “made”.</w:t>
            </w:r>
          </w:p>
        </w:tc>
      </w:tr>
      <w:tr w:rsidR="00DD23AB" w14:paraId="18895E33" w14:textId="77777777" w:rsidTr="002520AD">
        <w:tc>
          <w:tcPr>
            <w:tcW w:w="2122" w:type="dxa"/>
          </w:tcPr>
          <w:p w14:paraId="3004A88E" w14:textId="77777777" w:rsidR="00DD23AB" w:rsidRDefault="00DD23AB" w:rsidP="00D4121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Suggested teaching ideas / sequence</w:t>
            </w:r>
          </w:p>
        </w:tc>
        <w:tc>
          <w:tcPr>
            <w:tcW w:w="8072" w:type="dxa"/>
          </w:tcPr>
          <w:p w14:paraId="3DC30AC8" w14:textId="77777777" w:rsidR="00DD23AB" w:rsidRPr="00DD23AB" w:rsidRDefault="00DD23AB" w:rsidP="00DD23AB">
            <w:pPr>
              <w:pStyle w:val="ListParagraph"/>
              <w:numPr>
                <w:ilvl w:val="0"/>
                <w:numId w:val="16"/>
              </w:numPr>
              <w:rPr>
                <w:color w:val="002060"/>
              </w:rPr>
            </w:pPr>
            <w:r w:rsidRPr="00DD23AB">
              <w:rPr>
                <w:color w:val="002060"/>
              </w:rPr>
              <w:t xml:space="preserve">Life cycle of chicken – frog – Butterfly – human – draw the cycles </w:t>
            </w:r>
          </w:p>
          <w:p w14:paraId="44795F2D" w14:textId="77777777" w:rsidR="00DD23AB" w:rsidRPr="00DD23AB" w:rsidRDefault="00DD23AB" w:rsidP="00DD23AB">
            <w:pPr>
              <w:pStyle w:val="ListParagraph"/>
              <w:numPr>
                <w:ilvl w:val="0"/>
                <w:numId w:val="16"/>
              </w:numPr>
              <w:rPr>
                <w:color w:val="002060"/>
              </w:rPr>
            </w:pPr>
            <w:r w:rsidRPr="00DD23AB">
              <w:rPr>
                <w:color w:val="002060"/>
              </w:rPr>
              <w:t xml:space="preserve">Stages of a human – report – ordered pictures – written reports with headings </w:t>
            </w:r>
          </w:p>
          <w:p w14:paraId="7F450FCB" w14:textId="620E8FE2" w:rsidR="00DD23AB" w:rsidRDefault="00DD23AB" w:rsidP="00DD23AB">
            <w:pPr>
              <w:pStyle w:val="ListParagraph"/>
              <w:numPr>
                <w:ilvl w:val="0"/>
                <w:numId w:val="16"/>
              </w:numPr>
              <w:rPr>
                <w:color w:val="002060"/>
              </w:rPr>
            </w:pPr>
            <w:r w:rsidRPr="00DD23AB">
              <w:rPr>
                <w:color w:val="002060"/>
              </w:rPr>
              <w:t xml:space="preserve">Reproduction of humans </w:t>
            </w:r>
          </w:p>
          <w:p w14:paraId="63B2B74D" w14:textId="2A8A1865" w:rsidR="00955B36" w:rsidRDefault="00955B36" w:rsidP="00DD23AB">
            <w:pPr>
              <w:pStyle w:val="ListParagraph"/>
              <w:numPr>
                <w:ilvl w:val="0"/>
                <w:numId w:val="16"/>
              </w:numPr>
              <w:rPr>
                <w:color w:val="002060"/>
              </w:rPr>
            </w:pPr>
            <w:r>
              <w:rPr>
                <w:color w:val="002060"/>
              </w:rPr>
              <w:t>Mammals give birth to live young</w:t>
            </w:r>
          </w:p>
          <w:p w14:paraId="30FA3A47" w14:textId="12A5BA64" w:rsidR="007746A4" w:rsidRPr="007746A4" w:rsidRDefault="007746A4" w:rsidP="007746A4">
            <w:pPr>
              <w:pStyle w:val="ListParagraph"/>
              <w:numPr>
                <w:ilvl w:val="0"/>
                <w:numId w:val="16"/>
              </w:numPr>
              <w:rPr>
                <w:color w:val="002060"/>
              </w:rPr>
            </w:pPr>
            <w:r w:rsidRPr="00DD23AB">
              <w:rPr>
                <w:color w:val="002060"/>
              </w:rPr>
              <w:t xml:space="preserve">Reproduction of a plant – draw and do written explanation </w:t>
            </w:r>
          </w:p>
          <w:p w14:paraId="177BE5C5" w14:textId="6FBDA15A" w:rsidR="00DD23AB" w:rsidRPr="00DD23AB" w:rsidRDefault="007746A4" w:rsidP="00DD23AB">
            <w:pPr>
              <w:pStyle w:val="ListParagraph"/>
              <w:numPr>
                <w:ilvl w:val="0"/>
                <w:numId w:val="16"/>
              </w:numPr>
              <w:rPr>
                <w:color w:val="002060"/>
              </w:rPr>
            </w:pPr>
            <w:r>
              <w:rPr>
                <w:color w:val="002060"/>
              </w:rPr>
              <w:t>What babies can do compared to what I can do now</w:t>
            </w:r>
          </w:p>
          <w:p w14:paraId="072A7656" w14:textId="77777777" w:rsidR="00DD23AB" w:rsidRPr="00DD23AB" w:rsidRDefault="00DD23AB" w:rsidP="00DD23AB">
            <w:pPr>
              <w:pStyle w:val="ListParagraph"/>
              <w:numPr>
                <w:ilvl w:val="0"/>
                <w:numId w:val="16"/>
              </w:numPr>
              <w:rPr>
                <w:color w:val="002060"/>
              </w:rPr>
            </w:pPr>
            <w:r w:rsidRPr="00DD23AB">
              <w:rPr>
                <w:color w:val="002060"/>
              </w:rPr>
              <w:t xml:space="preserve">Changes to body – puberty – written report – poster </w:t>
            </w:r>
          </w:p>
          <w:p w14:paraId="030A6476" w14:textId="77777777" w:rsidR="00DD23AB" w:rsidRPr="00DD23AB" w:rsidRDefault="00DD23AB" w:rsidP="00DD23AB">
            <w:pPr>
              <w:pStyle w:val="ListParagraph"/>
              <w:numPr>
                <w:ilvl w:val="0"/>
                <w:numId w:val="16"/>
              </w:numPr>
              <w:rPr>
                <w:color w:val="002060"/>
              </w:rPr>
            </w:pPr>
            <w:r w:rsidRPr="00DD23AB">
              <w:rPr>
                <w:color w:val="002060"/>
              </w:rPr>
              <w:t xml:space="preserve">Gestation periods of different mammals – table </w:t>
            </w:r>
          </w:p>
          <w:p w14:paraId="24CE4713" w14:textId="58E3F6C0" w:rsidR="00DD23AB" w:rsidRPr="009756A9" w:rsidRDefault="00DD23AB" w:rsidP="007746A4">
            <w:pPr>
              <w:pStyle w:val="ListParagraph"/>
              <w:ind w:left="360"/>
              <w:rPr>
                <w:color w:val="002060"/>
              </w:rPr>
            </w:pPr>
            <w:r w:rsidRPr="00DD23AB">
              <w:rPr>
                <w:color w:val="002060"/>
              </w:rPr>
              <w:t xml:space="preserve"> </w:t>
            </w:r>
          </w:p>
        </w:tc>
      </w:tr>
    </w:tbl>
    <w:p w14:paraId="68EF8A24" w14:textId="77777777" w:rsidR="00B8306F" w:rsidRDefault="00EB64C1"/>
    <w:sectPr w:rsidR="00B8306F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FCBD" w14:textId="77777777" w:rsidR="00EB64C1" w:rsidRDefault="00EB64C1" w:rsidP="00911FFF">
      <w:pPr>
        <w:spacing w:after="0" w:line="240" w:lineRule="auto"/>
      </w:pPr>
      <w:r>
        <w:separator/>
      </w:r>
    </w:p>
  </w:endnote>
  <w:endnote w:type="continuationSeparator" w:id="0">
    <w:p w14:paraId="7C9B6403" w14:textId="77777777" w:rsidR="00EB64C1" w:rsidRDefault="00EB64C1" w:rsidP="00911FFF">
      <w:pPr>
        <w:spacing w:after="0" w:line="240" w:lineRule="auto"/>
      </w:pPr>
      <w:r>
        <w:continuationSeparator/>
      </w:r>
    </w:p>
  </w:endnote>
  <w:endnote w:type="continuationNotice" w:id="1">
    <w:p w14:paraId="1575A184" w14:textId="77777777" w:rsidR="00EB64C1" w:rsidRDefault="00EB6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6ED1" w14:textId="77777777" w:rsidR="00EB64C1" w:rsidRDefault="00EB64C1" w:rsidP="00911FFF">
      <w:pPr>
        <w:spacing w:after="0" w:line="240" w:lineRule="auto"/>
      </w:pPr>
      <w:r>
        <w:separator/>
      </w:r>
    </w:p>
  </w:footnote>
  <w:footnote w:type="continuationSeparator" w:id="0">
    <w:p w14:paraId="11217A7F" w14:textId="77777777" w:rsidR="00EB64C1" w:rsidRDefault="00EB64C1" w:rsidP="00911FFF">
      <w:pPr>
        <w:spacing w:after="0" w:line="240" w:lineRule="auto"/>
      </w:pPr>
      <w:r>
        <w:continuationSeparator/>
      </w:r>
    </w:p>
  </w:footnote>
  <w:footnote w:type="continuationNotice" w:id="1">
    <w:p w14:paraId="5C0FEE79" w14:textId="77777777" w:rsidR="00EB64C1" w:rsidRDefault="00EB6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3432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936EE9" wp14:editId="2212A9DA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23302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36EE9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A423302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410AD56E" wp14:editId="57AAB08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0FA1">
      <w:rPr>
        <w:b/>
        <w:color w:val="002060"/>
        <w:sz w:val="24"/>
        <w:szCs w:val="24"/>
      </w:rPr>
      <w:t>Science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4C159C"/>
    <w:multiLevelType w:val="hybridMultilevel"/>
    <w:tmpl w:val="6EAA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625A5"/>
    <w:multiLevelType w:val="hybridMultilevel"/>
    <w:tmpl w:val="5F0260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946304"/>
    <w:multiLevelType w:val="hybridMultilevel"/>
    <w:tmpl w:val="C8DE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14"/>
  </w:num>
  <w:num w:numId="12">
    <w:abstractNumId w:val="1"/>
  </w:num>
  <w:num w:numId="13">
    <w:abstractNumId w:val="15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26567"/>
    <w:rsid w:val="000350A4"/>
    <w:rsid w:val="0004323D"/>
    <w:rsid w:val="000433CF"/>
    <w:rsid w:val="00047506"/>
    <w:rsid w:val="000522B1"/>
    <w:rsid w:val="000558FB"/>
    <w:rsid w:val="000E3FAA"/>
    <w:rsid w:val="001310C2"/>
    <w:rsid w:val="00136D6A"/>
    <w:rsid w:val="001414FB"/>
    <w:rsid w:val="001803D4"/>
    <w:rsid w:val="0018072A"/>
    <w:rsid w:val="001835C4"/>
    <w:rsid w:val="00185963"/>
    <w:rsid w:val="001A04F1"/>
    <w:rsid w:val="001A3E5D"/>
    <w:rsid w:val="001E04A7"/>
    <w:rsid w:val="00205D71"/>
    <w:rsid w:val="002069FF"/>
    <w:rsid w:val="00214275"/>
    <w:rsid w:val="00241BA8"/>
    <w:rsid w:val="002520AD"/>
    <w:rsid w:val="00255E91"/>
    <w:rsid w:val="00267A41"/>
    <w:rsid w:val="002A5BF7"/>
    <w:rsid w:val="002C6C17"/>
    <w:rsid w:val="002F3880"/>
    <w:rsid w:val="00307FDE"/>
    <w:rsid w:val="00320BC5"/>
    <w:rsid w:val="00327BA8"/>
    <w:rsid w:val="0035160A"/>
    <w:rsid w:val="00380C20"/>
    <w:rsid w:val="003A48D8"/>
    <w:rsid w:val="003B4C25"/>
    <w:rsid w:val="003C06D2"/>
    <w:rsid w:val="00401B17"/>
    <w:rsid w:val="004414F8"/>
    <w:rsid w:val="004522BD"/>
    <w:rsid w:val="0049259E"/>
    <w:rsid w:val="00515A3D"/>
    <w:rsid w:val="00544740"/>
    <w:rsid w:val="0054537A"/>
    <w:rsid w:val="0054654E"/>
    <w:rsid w:val="00563217"/>
    <w:rsid w:val="00570768"/>
    <w:rsid w:val="00573DA5"/>
    <w:rsid w:val="00593B62"/>
    <w:rsid w:val="005943E2"/>
    <w:rsid w:val="00594ADC"/>
    <w:rsid w:val="00595ADD"/>
    <w:rsid w:val="005A0223"/>
    <w:rsid w:val="005A0BAC"/>
    <w:rsid w:val="005B38E0"/>
    <w:rsid w:val="005D4AF1"/>
    <w:rsid w:val="005E382B"/>
    <w:rsid w:val="005E5129"/>
    <w:rsid w:val="005E70B5"/>
    <w:rsid w:val="005E76EF"/>
    <w:rsid w:val="005F6692"/>
    <w:rsid w:val="0060237D"/>
    <w:rsid w:val="00605903"/>
    <w:rsid w:val="00610E98"/>
    <w:rsid w:val="00631C8D"/>
    <w:rsid w:val="0067257D"/>
    <w:rsid w:val="00695A55"/>
    <w:rsid w:val="006A7713"/>
    <w:rsid w:val="006D5D4B"/>
    <w:rsid w:val="006F41AF"/>
    <w:rsid w:val="00724E06"/>
    <w:rsid w:val="007746A4"/>
    <w:rsid w:val="007A2159"/>
    <w:rsid w:val="007B1DDA"/>
    <w:rsid w:val="007B1EBE"/>
    <w:rsid w:val="007D4632"/>
    <w:rsid w:val="007E3F4E"/>
    <w:rsid w:val="00855735"/>
    <w:rsid w:val="00865D93"/>
    <w:rsid w:val="00895955"/>
    <w:rsid w:val="008A2311"/>
    <w:rsid w:val="008C0075"/>
    <w:rsid w:val="008E1732"/>
    <w:rsid w:val="00911FFF"/>
    <w:rsid w:val="009200A8"/>
    <w:rsid w:val="00940C47"/>
    <w:rsid w:val="00950176"/>
    <w:rsid w:val="0095074F"/>
    <w:rsid w:val="00955B36"/>
    <w:rsid w:val="009756A9"/>
    <w:rsid w:val="00980006"/>
    <w:rsid w:val="00980FA1"/>
    <w:rsid w:val="009815C4"/>
    <w:rsid w:val="009B557C"/>
    <w:rsid w:val="009C270D"/>
    <w:rsid w:val="00A226FA"/>
    <w:rsid w:val="00A52B58"/>
    <w:rsid w:val="00A54114"/>
    <w:rsid w:val="00A936DE"/>
    <w:rsid w:val="00AA632E"/>
    <w:rsid w:val="00AE66E1"/>
    <w:rsid w:val="00B026EB"/>
    <w:rsid w:val="00B042E6"/>
    <w:rsid w:val="00B26B8E"/>
    <w:rsid w:val="00B40260"/>
    <w:rsid w:val="00B5100D"/>
    <w:rsid w:val="00B520C3"/>
    <w:rsid w:val="00B64CE5"/>
    <w:rsid w:val="00BA40C0"/>
    <w:rsid w:val="00BE35E5"/>
    <w:rsid w:val="00BE6969"/>
    <w:rsid w:val="00C03257"/>
    <w:rsid w:val="00C10E4B"/>
    <w:rsid w:val="00C23FAF"/>
    <w:rsid w:val="00C60EAC"/>
    <w:rsid w:val="00C61AE7"/>
    <w:rsid w:val="00C72773"/>
    <w:rsid w:val="00C735F0"/>
    <w:rsid w:val="00C753AF"/>
    <w:rsid w:val="00C96E6E"/>
    <w:rsid w:val="00CA40AC"/>
    <w:rsid w:val="00CA545E"/>
    <w:rsid w:val="00CB7B17"/>
    <w:rsid w:val="00CE4F2C"/>
    <w:rsid w:val="00D41213"/>
    <w:rsid w:val="00D47915"/>
    <w:rsid w:val="00D548AC"/>
    <w:rsid w:val="00D62D2E"/>
    <w:rsid w:val="00D7074D"/>
    <w:rsid w:val="00D74866"/>
    <w:rsid w:val="00D91EA6"/>
    <w:rsid w:val="00DA25A7"/>
    <w:rsid w:val="00DC6FC0"/>
    <w:rsid w:val="00DD23AB"/>
    <w:rsid w:val="00DD2E22"/>
    <w:rsid w:val="00DD610C"/>
    <w:rsid w:val="00DE617E"/>
    <w:rsid w:val="00DF1966"/>
    <w:rsid w:val="00E416C0"/>
    <w:rsid w:val="00E51CB4"/>
    <w:rsid w:val="00E538A3"/>
    <w:rsid w:val="00E55916"/>
    <w:rsid w:val="00E57071"/>
    <w:rsid w:val="00E60B24"/>
    <w:rsid w:val="00E673D6"/>
    <w:rsid w:val="00E82823"/>
    <w:rsid w:val="00E915D9"/>
    <w:rsid w:val="00EB26BF"/>
    <w:rsid w:val="00EB5F66"/>
    <w:rsid w:val="00EB64C1"/>
    <w:rsid w:val="00ED7700"/>
    <w:rsid w:val="00EE3077"/>
    <w:rsid w:val="00F21B84"/>
    <w:rsid w:val="00F409FD"/>
    <w:rsid w:val="00F6676A"/>
    <w:rsid w:val="00F703E1"/>
    <w:rsid w:val="00F845D2"/>
    <w:rsid w:val="00F951AA"/>
    <w:rsid w:val="00FA42D9"/>
    <w:rsid w:val="00FC4CD9"/>
    <w:rsid w:val="00FD4754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DC8A5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Daniel Poole</cp:lastModifiedBy>
  <cp:revision>16</cp:revision>
  <cp:lastPrinted>2022-10-19T15:44:00Z</cp:lastPrinted>
  <dcterms:created xsi:type="dcterms:W3CDTF">2021-07-05T10:08:00Z</dcterms:created>
  <dcterms:modified xsi:type="dcterms:W3CDTF">2023-11-15T14:57:00Z</dcterms:modified>
</cp:coreProperties>
</file>